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59" w:type="dxa"/>
        <w:tblLayout w:type="fixed"/>
        <w:tblLook w:val="04A0"/>
      </w:tblPr>
      <w:tblGrid>
        <w:gridCol w:w="4713"/>
        <w:gridCol w:w="1683"/>
        <w:gridCol w:w="3789"/>
      </w:tblGrid>
      <w:tr w:rsidR="00312537" w:rsidRPr="00312537" w:rsidTr="00312537">
        <w:trPr>
          <w:trHeight w:val="2105"/>
        </w:trPr>
        <w:tc>
          <w:tcPr>
            <w:tcW w:w="4713" w:type="dxa"/>
          </w:tcPr>
          <w:p w:rsidR="00312537" w:rsidRPr="00312537" w:rsidRDefault="00312537" w:rsidP="00312537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16" w:lineRule="auto"/>
              <w:ind w:left="5" w:right="-5246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2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П</w:t>
            </w:r>
          </w:p>
          <w:p w:rsidR="00312537" w:rsidRPr="00312537" w:rsidRDefault="00312537" w:rsidP="00312537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</w:p>
          <w:p w:rsidR="00312537" w:rsidRPr="00312537" w:rsidRDefault="00312537" w:rsidP="00312537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БАШ</w:t>
            </w:r>
            <w:r w:rsidRPr="00312537">
              <w:rPr>
                <w:rFonts w:ascii="Rom Bsh" w:eastAsia="SimSun" w:hAnsi="Rom Bsh" w:cs="Bash Times New Rozaliya"/>
                <w:bCs/>
                <w:kern w:val="1"/>
                <w:sz w:val="20"/>
                <w:szCs w:val="20"/>
                <w:lang w:val="tt-RU" w:eastAsia="zh-CN" w:bidi="hi-IN"/>
              </w:rPr>
              <w:t>:</w:t>
            </w: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ОРТОСТАН  РЕСПУБЛИКА№Ы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312537" w:rsidRPr="00312537" w:rsidRDefault="00312537" w:rsidP="00312537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kern w:val="1"/>
                <w:sz w:val="20"/>
                <w:szCs w:val="20"/>
                <w:lang w:val="tt-RU" w:eastAsia="zh-CN" w:bidi="hi-IN"/>
              </w:rPr>
              <w:t>К(Г!РСЕН РАЙОНЫ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МУНИЦИПАЛЬ РАЙОНЫНЫ% ЧАПАЕВ АУЫЛ СОВЕТЫ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АУЫЛ БИЛ</w:t>
            </w:r>
            <w:proofErr w:type="gramStart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!М</w:t>
            </w:r>
            <w:proofErr w:type="gramEnd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!№Е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ХАКИМИ</w:t>
            </w:r>
            <w:proofErr w:type="gramStart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!Т</w:t>
            </w:r>
            <w:proofErr w:type="gramEnd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 xml:space="preserve">Е 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83" w:type="dxa"/>
          </w:tcPr>
          <w:p w:rsidR="00312537" w:rsidRPr="00312537" w:rsidRDefault="00312537" w:rsidP="0031253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</w:p>
          <w:p w:rsidR="00312537" w:rsidRPr="00312537" w:rsidRDefault="00312537" w:rsidP="0031253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312537" w:rsidRPr="00312537" w:rsidRDefault="00312537" w:rsidP="00312537">
            <w:pPr>
              <w:keepNext/>
              <w:widowControl w:val="0"/>
              <w:numPr>
                <w:ilvl w:val="4"/>
                <w:numId w:val="2"/>
              </w:numPr>
              <w:suppressAutoHyphens/>
              <w:snapToGrid w:val="0"/>
              <w:spacing w:after="0" w:line="216" w:lineRule="auto"/>
              <w:jc w:val="center"/>
              <w:outlineLvl w:val="4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</w:p>
          <w:p w:rsidR="00312537" w:rsidRPr="00312537" w:rsidRDefault="00312537" w:rsidP="003125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312537" w:rsidRPr="00312537" w:rsidRDefault="00312537" w:rsidP="00312537">
            <w:pPr>
              <w:keepNext/>
              <w:tabs>
                <w:tab w:val="left" w:pos="708"/>
              </w:tabs>
              <w:suppressAutoHyphens/>
              <w:spacing w:after="0" w:line="216" w:lineRule="auto"/>
              <w:ind w:left="1008" w:hanging="1008"/>
              <w:jc w:val="center"/>
              <w:outlineLvl w:val="4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312537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1"/>
                <w:sz w:val="20"/>
                <w:szCs w:val="20"/>
                <w:lang w:eastAsia="zh-CN" w:bidi="hi-IN"/>
              </w:rPr>
            </w:pPr>
          </w:p>
          <w:p w:rsidR="00312537" w:rsidRPr="00312537" w:rsidRDefault="00312537" w:rsidP="00312537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АДМИНИСТРАЦИЯ</w:t>
            </w:r>
          </w:p>
          <w:p w:rsidR="00312537" w:rsidRPr="00312537" w:rsidRDefault="00312537" w:rsidP="00312537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 xml:space="preserve">СЕЛЬСКОГО ПОСЕЛЕНИЯ </w:t>
            </w:r>
          </w:p>
          <w:p w:rsidR="00312537" w:rsidRPr="00312537" w:rsidRDefault="00312537" w:rsidP="00312537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ЧАПАЕВСКИЙ СЕЛЬСОВЕТ МУНИЦИПАЛЬНОГО РАЙОНА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bCs/>
                <w:spacing w:val="-20"/>
                <w:kern w:val="1"/>
                <w:sz w:val="20"/>
                <w:szCs w:val="20"/>
                <w:lang w:eastAsia="zh-CN" w:bidi="hi-IN"/>
              </w:rPr>
              <w:t>КУГАРЧИНСКИЙ  РАЙОН</w:t>
            </w:r>
          </w:p>
        </w:tc>
      </w:tr>
      <w:tr w:rsidR="00312537" w:rsidRPr="00312537" w:rsidTr="00312537">
        <w:trPr>
          <w:trHeight w:val="1032"/>
        </w:trPr>
        <w:tc>
          <w:tcPr>
            <w:tcW w:w="471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12537" w:rsidRPr="00312537" w:rsidRDefault="00312537" w:rsidP="0031253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  <w:p w:rsidR="00312537" w:rsidRPr="00312537" w:rsidRDefault="00312537" w:rsidP="00312537">
            <w:pPr>
              <w:widowControl w:val="0"/>
              <w:suppressAutoHyphens/>
              <w:spacing w:after="120" w:line="21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453333, </w:t>
            </w:r>
            <w:proofErr w:type="gramStart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Подгорное</w:t>
            </w:r>
            <w:proofErr w:type="gramEnd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ауылы</w:t>
            </w:r>
            <w:proofErr w:type="spellEnd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, Совет </w:t>
            </w:r>
            <w:proofErr w:type="spellStart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урамы</w:t>
            </w:r>
            <w:proofErr w:type="spellEnd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, 35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ind w:left="-250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Тел. 8(34789)2-34-25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12537" w:rsidRPr="00312537" w:rsidRDefault="00312537" w:rsidP="0031253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12537" w:rsidRPr="00312537" w:rsidRDefault="00312537" w:rsidP="0031253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  <w:p w:rsidR="00312537" w:rsidRPr="00312537" w:rsidRDefault="00312537" w:rsidP="00312537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453333</w:t>
            </w:r>
            <w:r w:rsidRPr="00312537">
              <w:rPr>
                <w:rFonts w:ascii="Rom Bsh" w:eastAsia="SimSun" w:hAnsi="Rom Bsh" w:cs="Mangal"/>
                <w:kern w:val="1"/>
                <w:sz w:val="20"/>
                <w:szCs w:val="20"/>
                <w:lang w:eastAsia="zh-CN" w:bidi="hi-IN"/>
              </w:rPr>
              <w:t xml:space="preserve">, с. Подгорное, ул. Советская, </w:t>
            </w:r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35</w:t>
            </w:r>
          </w:p>
          <w:p w:rsidR="00312537" w:rsidRPr="00312537" w:rsidRDefault="00312537" w:rsidP="00312537">
            <w:pPr>
              <w:keepNext/>
              <w:widowControl w:val="0"/>
              <w:numPr>
                <w:ilvl w:val="1"/>
                <w:numId w:val="2"/>
              </w:numPr>
              <w:suppressAutoHyphens/>
              <w:spacing w:after="0" w:line="216" w:lineRule="auto"/>
              <w:jc w:val="center"/>
              <w:outlineLvl w:val="1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kern w:val="1"/>
                <w:sz w:val="20"/>
                <w:szCs w:val="20"/>
                <w:lang w:eastAsia="zh-CN" w:bidi="hi-IN"/>
              </w:rPr>
              <w:t xml:space="preserve">Тел. </w:t>
            </w:r>
            <w:r w:rsidRPr="00312537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8(34789)2-34-25</w:t>
            </w:r>
          </w:p>
        </w:tc>
      </w:tr>
    </w:tbl>
    <w:p w:rsidR="00312537" w:rsidRPr="00312537" w:rsidRDefault="00312537" w:rsidP="003125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9847" w:type="dxa"/>
        <w:tblInd w:w="-176" w:type="dxa"/>
        <w:tblLayout w:type="fixed"/>
        <w:tblLook w:val="01E0"/>
      </w:tblPr>
      <w:tblGrid>
        <w:gridCol w:w="5307"/>
        <w:gridCol w:w="4540"/>
      </w:tblGrid>
      <w:tr w:rsidR="00312537" w:rsidRPr="00312537" w:rsidTr="00312537">
        <w:trPr>
          <w:trHeight w:val="360"/>
        </w:trPr>
        <w:tc>
          <w:tcPr>
            <w:tcW w:w="5307" w:type="dxa"/>
          </w:tcPr>
          <w:p w:rsidR="00312537" w:rsidRPr="00312537" w:rsidRDefault="00312537" w:rsidP="00312537">
            <w:pPr>
              <w:widowControl w:val="0"/>
              <w:suppressAutoHyphens/>
              <w:spacing w:after="0" w:line="240" w:lineRule="auto"/>
              <w:ind w:left="-250" w:firstLine="25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312537" w:rsidRPr="00312537" w:rsidRDefault="00312537" w:rsidP="003125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4"/>
                <w:szCs w:val="24"/>
                <w:lang w:eastAsia="zh-CN" w:bidi="hi-IN"/>
              </w:rPr>
              <w:t xml:space="preserve">          :АРАР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</w:t>
            </w:r>
            <w:r w:rsidR="00285D7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23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.07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.201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й</w:t>
            </w:r>
            <w:proofErr w:type="spellEnd"/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                  №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</w:t>
            </w:r>
          </w:p>
          <w:p w:rsidR="00312537" w:rsidRPr="00312537" w:rsidRDefault="00312537" w:rsidP="003125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</w:t>
            </w:r>
          </w:p>
        </w:tc>
        <w:tc>
          <w:tcPr>
            <w:tcW w:w="4540" w:type="dxa"/>
          </w:tcPr>
          <w:p w:rsidR="00312537" w:rsidRPr="00312537" w:rsidRDefault="00312537" w:rsidP="00312537">
            <w:pPr>
              <w:widowControl w:val="0"/>
              <w:suppressAutoHyphens/>
              <w:spacing w:after="0" w:line="240" w:lineRule="auto"/>
              <w:ind w:left="109"/>
              <w:jc w:val="center"/>
              <w:rPr>
                <w:rFonts w:ascii="Times New Roman" w:eastAsia="SimSun" w:hAnsi="Times New Roman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</w:p>
          <w:p w:rsidR="00312537" w:rsidRPr="00312537" w:rsidRDefault="00312537" w:rsidP="00312537">
            <w:pPr>
              <w:widowControl w:val="0"/>
              <w:suppressAutoHyphens/>
              <w:spacing w:after="0" w:line="240" w:lineRule="auto"/>
              <w:ind w:left="109"/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               </w:t>
            </w:r>
            <w:r w:rsidRPr="00312537"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ПОСТАНОВЛЕНИЕ              </w:t>
            </w:r>
          </w:p>
          <w:p w:rsidR="00312537" w:rsidRPr="00312537" w:rsidRDefault="00312537" w:rsidP="00285D7E">
            <w:pPr>
              <w:widowControl w:val="0"/>
              <w:suppressAutoHyphens/>
              <w:spacing w:after="0" w:line="240" w:lineRule="auto"/>
              <w:ind w:left="109"/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        </w:t>
            </w:r>
            <w:r w:rsidR="00285D7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23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.07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 2019 г.</w:t>
            </w:r>
          </w:p>
        </w:tc>
      </w:tr>
    </w:tbl>
    <w:p w:rsidR="00312537" w:rsidRDefault="00312537" w:rsidP="003125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537">
        <w:rPr>
          <w:rFonts w:ascii="Times New Roman" w:hAnsi="Times New Roman" w:cs="Times New Roman"/>
          <w:b/>
          <w:sz w:val="26"/>
          <w:szCs w:val="26"/>
        </w:rPr>
        <w:t>«О внесении  изменений в постановление »</w:t>
      </w:r>
    </w:p>
    <w:p w:rsidR="00312537" w:rsidRPr="00774ECC" w:rsidRDefault="00312537" w:rsidP="003125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</w:t>
      </w:r>
      <w:bookmarkStart w:id="0" w:name="_GoBack"/>
      <w:bookmarkEnd w:id="0"/>
      <w:r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страции сельского поселения Чапаевский сельсовет МР Кугарчинский район РБ от 24 декабря 2018 года </w:t>
      </w:r>
    </w:p>
    <w:p w:rsidR="00312537" w:rsidRPr="00774ECC" w:rsidRDefault="00312537" w:rsidP="00312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</w:t>
      </w:r>
      <w:r w:rsidR="004219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74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кодов подвидов доходов по видам доходов, главным администратором которых является  сельское поселение Чапаевский  сельсовет муниципального района Кугарчинский район Республики Башкортостан» </w:t>
      </w:r>
      <w:r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12537" w:rsidRPr="00312537" w:rsidRDefault="00312537" w:rsidP="0031253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положениями Бюджетного кодекса Российской Федерации,  </w:t>
      </w:r>
    </w:p>
    <w:p w:rsidR="00312537" w:rsidRPr="00312537" w:rsidRDefault="00312537" w:rsidP="0031253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</w:t>
      </w:r>
      <w:proofErr w:type="spellStart"/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в л я ю:</w:t>
      </w:r>
    </w:p>
    <w:p w:rsidR="00312537" w:rsidRPr="00312537" w:rsidRDefault="00312537" w:rsidP="0031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Внести в постановление Администрации сельского поселения Чапаевский  сельсовет МР Кугарчинский район РБ от 24 декабря 2018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501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125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Перечня кодов подвидов доходов по видам доходов, главным администратором которых является  сельское поселение Чапаевский сельсовет муниципального района Кугарчинский район Республики Башкортостан</w:t>
      </w:r>
      <w:r w:rsidRPr="00312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312537" w:rsidRPr="00312537" w:rsidRDefault="00312537" w:rsidP="00312537">
      <w:pPr>
        <w:jc w:val="both"/>
        <w:rPr>
          <w:rFonts w:ascii="Times New Roman" w:hAnsi="Times New Roman" w:cs="Times New Roman"/>
          <w:sz w:val="26"/>
          <w:szCs w:val="26"/>
        </w:rPr>
      </w:pPr>
      <w:r w:rsidRPr="00312537">
        <w:rPr>
          <w:rFonts w:ascii="Times New Roman" w:hAnsi="Times New Roman" w:cs="Times New Roman"/>
          <w:sz w:val="26"/>
          <w:szCs w:val="26"/>
        </w:rPr>
        <w:t>код бюджетной классификации доходов дополнить кодами подвидов доходов:</w:t>
      </w:r>
    </w:p>
    <w:p w:rsidR="00312537" w:rsidRPr="00312537" w:rsidRDefault="00312537" w:rsidP="00312537">
      <w:pPr>
        <w:jc w:val="both"/>
        <w:rPr>
          <w:rFonts w:ascii="Times New Roman" w:hAnsi="Times New Roman" w:cs="Times New Roman"/>
          <w:sz w:val="26"/>
          <w:szCs w:val="26"/>
        </w:rPr>
      </w:pPr>
      <w:r w:rsidRPr="00312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- 791 2 02 49999 10 0000 150 «Прочие межбюджетные трансферты, передаваемые бюджетам сельских поселений»: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312537" w:rsidRPr="00312537" w:rsidTr="002E3A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37" w:rsidRPr="00312537" w:rsidRDefault="00312537" w:rsidP="002E3A7D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12537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7201 150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37" w:rsidRPr="00312537" w:rsidRDefault="00312537" w:rsidP="002E3A7D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12537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«Прочие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значения)»</w:t>
            </w:r>
          </w:p>
        </w:tc>
      </w:tr>
      <w:tr w:rsidR="00312537" w:rsidRPr="00312537" w:rsidTr="002E3A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37" w:rsidRPr="00312537" w:rsidRDefault="00312537" w:rsidP="002E3A7D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12537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7247 150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37" w:rsidRPr="00312537" w:rsidRDefault="00312537" w:rsidP="002E3A7D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12537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«Прочие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инициативах)»</w:t>
            </w:r>
          </w:p>
        </w:tc>
      </w:tr>
    </w:tbl>
    <w:p w:rsidR="00312537" w:rsidRPr="00312537" w:rsidRDefault="00312537" w:rsidP="00312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12537" w:rsidRDefault="00312537" w:rsidP="00312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</w:t>
      </w:r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подписания.</w:t>
      </w:r>
    </w:p>
    <w:p w:rsidR="00774ECC" w:rsidRDefault="00774ECC"/>
    <w:p w:rsidR="00CF1480" w:rsidRPr="00774ECC" w:rsidRDefault="00774ECC" w:rsidP="00774ECC">
      <w:pPr>
        <w:rPr>
          <w:rFonts w:ascii="Times New Roman" w:hAnsi="Times New Roman" w:cs="Times New Roman"/>
          <w:sz w:val="24"/>
          <w:szCs w:val="24"/>
        </w:rPr>
      </w:pPr>
      <w:r w:rsidRPr="00774EC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74ECC" w:rsidRPr="00774ECC" w:rsidRDefault="00774ECC" w:rsidP="00774ECC">
      <w:pPr>
        <w:tabs>
          <w:tab w:val="left" w:pos="6456"/>
        </w:tabs>
        <w:rPr>
          <w:rFonts w:ascii="Times New Roman" w:hAnsi="Times New Roman" w:cs="Times New Roman"/>
          <w:sz w:val="24"/>
          <w:szCs w:val="24"/>
        </w:rPr>
      </w:pPr>
      <w:r w:rsidRPr="00774ECC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Pr="00774ECC">
        <w:rPr>
          <w:rFonts w:ascii="Times New Roman" w:hAnsi="Times New Roman" w:cs="Times New Roman"/>
          <w:sz w:val="24"/>
          <w:szCs w:val="24"/>
        </w:rPr>
        <w:tab/>
        <w:t>С.С.Исанбекова</w:t>
      </w:r>
    </w:p>
    <w:sectPr w:rsidR="00774ECC" w:rsidRPr="00774ECC" w:rsidSect="00312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 Bsh">
    <w:altName w:val="Kartik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2537"/>
    <w:rsid w:val="000329E3"/>
    <w:rsid w:val="000E26D4"/>
    <w:rsid w:val="002501BD"/>
    <w:rsid w:val="00285D7E"/>
    <w:rsid w:val="00312537"/>
    <w:rsid w:val="004219E3"/>
    <w:rsid w:val="005761F5"/>
    <w:rsid w:val="00774ECC"/>
    <w:rsid w:val="008D776E"/>
    <w:rsid w:val="009714F3"/>
    <w:rsid w:val="00A176DA"/>
    <w:rsid w:val="00CF1480"/>
    <w:rsid w:val="00F8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80"/>
  </w:style>
  <w:style w:type="paragraph" w:styleId="1">
    <w:name w:val="heading 1"/>
    <w:basedOn w:val="a"/>
    <w:next w:val="a"/>
    <w:link w:val="10"/>
    <w:qFormat/>
    <w:rsid w:val="0031253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paragraph" w:styleId="2">
    <w:name w:val="heading 2"/>
    <w:basedOn w:val="a"/>
    <w:next w:val="a"/>
    <w:link w:val="20"/>
    <w:qFormat/>
    <w:rsid w:val="0031253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312537"/>
    <w:pPr>
      <w:keepNext/>
      <w:numPr>
        <w:ilvl w:val="4"/>
        <w:numId w:val="1"/>
      </w:numPr>
      <w:suppressAutoHyphens/>
      <w:spacing w:after="0"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37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312537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312537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31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30D499-91AC-4C30-8288-C75C1B2D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9</cp:revision>
  <cp:lastPrinted>2019-07-29T06:40:00Z</cp:lastPrinted>
  <dcterms:created xsi:type="dcterms:W3CDTF">2019-07-23T10:39:00Z</dcterms:created>
  <dcterms:modified xsi:type="dcterms:W3CDTF">2019-07-29T06:41:00Z</dcterms:modified>
</cp:coreProperties>
</file>