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-4538"/>
        <w:tblW w:w="10275" w:type="dxa"/>
        <w:tblLayout w:type="fixed"/>
        <w:tblLook w:val="04A0"/>
      </w:tblPr>
      <w:tblGrid>
        <w:gridCol w:w="4642"/>
        <w:gridCol w:w="1396"/>
        <w:gridCol w:w="4237"/>
      </w:tblGrid>
      <w:tr w:rsidR="00A8784F" w:rsidTr="00A8784F">
        <w:trPr>
          <w:cantSplit/>
        </w:trPr>
        <w:tc>
          <w:tcPr>
            <w:tcW w:w="4644" w:type="dxa"/>
          </w:tcPr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r>
              <w:rPr>
                <w:rFonts w:ascii="Rom Bsh" w:hAnsi="Rom Bsh"/>
                <w:sz w:val="20"/>
              </w:rPr>
              <w:t>:</w:t>
            </w:r>
            <w:r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К(Г!РСЕН РАЙОНЫ</w:t>
            </w:r>
          </w:p>
          <w:p w:rsidR="00A8784F" w:rsidRDefault="00A8784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A8784F" w:rsidRDefault="00A8784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АУЫЛ БИЛ!М!№Е</w:t>
            </w:r>
          </w:p>
          <w:p w:rsidR="00A8784F" w:rsidRDefault="00A8784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ХАКИМИ!ТЕ</w:t>
            </w:r>
          </w:p>
          <w:p w:rsidR="00A8784F" w:rsidRDefault="00A8784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hideMark/>
          </w:tcPr>
          <w:p w:rsidR="00A8784F" w:rsidRDefault="00A8784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</w:tcPr>
          <w:p w:rsidR="00A8784F" w:rsidRDefault="00A8784F" w:rsidP="00697EBF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napToGrid w:val="0"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A8784F" w:rsidRDefault="00A8784F" w:rsidP="00697EBF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A8784F" w:rsidRDefault="00A8784F" w:rsidP="00697EBF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A8784F" w:rsidRDefault="00A8784F">
            <w:pPr>
              <w:pStyle w:val="5"/>
              <w:keepNext/>
              <w:suppressAutoHyphens/>
              <w:spacing w:before="0" w:after="0"/>
              <w:ind w:firstLine="0"/>
              <w:rPr>
                <w:i w:val="0"/>
                <w:sz w:val="20"/>
                <w:szCs w:val="20"/>
              </w:rPr>
            </w:pPr>
            <w:r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>
              <w:rPr>
                <w:i w:val="0"/>
                <w:sz w:val="20"/>
                <w:szCs w:val="20"/>
              </w:rPr>
              <w:t xml:space="preserve">  </w:t>
            </w:r>
            <w:r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A8784F" w:rsidRDefault="00A8784F" w:rsidP="00697EBF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A8784F" w:rsidRDefault="00A8784F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A8784F" w:rsidTr="00A8784F">
        <w:tc>
          <w:tcPr>
            <w:tcW w:w="4644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A8784F" w:rsidRDefault="00A8784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A8784F" w:rsidRDefault="00A8784F">
            <w:pPr>
              <w:pStyle w:val="a3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453333, Подгорное ауылы, Совет урамы, 35</w:t>
            </w:r>
          </w:p>
          <w:p w:rsidR="00A8784F" w:rsidRDefault="00A8784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A8784F" w:rsidRDefault="00A8784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A8784F" w:rsidRDefault="00A8784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A8784F" w:rsidRDefault="00A8784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453333</w:t>
            </w:r>
            <w:r>
              <w:rPr>
                <w:rFonts w:ascii="Rom Bsh" w:hAnsi="Rom Bsh"/>
                <w:b/>
              </w:rPr>
              <w:t xml:space="preserve">, с. Подгорное, ул. Советская, </w:t>
            </w:r>
            <w:r>
              <w:rPr>
                <w:b/>
              </w:rPr>
              <w:t>35</w:t>
            </w:r>
          </w:p>
          <w:p w:rsidR="00A8784F" w:rsidRDefault="00A8784F" w:rsidP="00697EBF">
            <w:pPr>
              <w:pStyle w:val="2"/>
              <w:widowControl/>
              <w:numPr>
                <w:ilvl w:val="1"/>
                <w:numId w:val="1"/>
              </w:numPr>
              <w:suppressAutoHyphens/>
              <w:autoSpaceDE/>
              <w:adjustRightInd/>
              <w:spacing w:before="0" w:after="0" w:line="216" w:lineRule="auto"/>
              <w:ind w:left="0" w:firstLine="709"/>
              <w:jc w:val="center"/>
              <w:rPr>
                <w:i w:val="0"/>
                <w:sz w:val="20"/>
                <w:szCs w:val="20"/>
              </w:rPr>
            </w:pPr>
            <w:r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>
              <w:rPr>
                <w:i w:val="0"/>
                <w:sz w:val="20"/>
                <w:szCs w:val="20"/>
              </w:rPr>
              <w:t>8(34789)2-34-25</w:t>
            </w:r>
          </w:p>
        </w:tc>
      </w:tr>
    </w:tbl>
    <w:p w:rsidR="00A8784F" w:rsidRDefault="00A8784F" w:rsidP="00A8784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Rom Bsh" w:hAnsi="Rom Bsh"/>
          <w:b/>
          <w:sz w:val="28"/>
          <w:szCs w:val="28"/>
        </w:rPr>
        <w:t>:</w:t>
      </w:r>
      <w:r>
        <w:rPr>
          <w:b/>
          <w:sz w:val="28"/>
          <w:szCs w:val="28"/>
        </w:rPr>
        <w:t>АРАР                                                                           РЕШЕНИЕ</w:t>
      </w:r>
    </w:p>
    <w:p w:rsidR="00A8784F" w:rsidRDefault="00A8784F" w:rsidP="00A8784F">
      <w:pPr>
        <w:ind w:firstLine="0"/>
        <w:rPr>
          <w:sz w:val="28"/>
          <w:szCs w:val="28"/>
        </w:rPr>
      </w:pPr>
      <w:r>
        <w:rPr>
          <w:sz w:val="28"/>
          <w:szCs w:val="28"/>
        </w:rPr>
        <w:t>06 декабрь 2019й                       №21                                  06 декабря 2019г</w:t>
      </w:r>
    </w:p>
    <w:p w:rsidR="00A8784F" w:rsidRDefault="00A8784F" w:rsidP="00A8784F">
      <w:pPr>
        <w:pStyle w:val="ConsTitle"/>
        <w:widowControl/>
        <w:ind w:right="0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A8784F" w:rsidRDefault="00A8784F" w:rsidP="00A8784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сельского поселения Чапаевский сельсовет муниципального района Кугарчинский район Республики Башкортостан от 22.12.2009 г. №79 «О порядке  размещения заказов  для муниципальных нужд  сельского поселения Чапаевский сельсовет муниципального района Кугарчинский район Республики Башкортостан»</w:t>
      </w:r>
    </w:p>
    <w:p w:rsidR="00A8784F" w:rsidRDefault="00A8784F" w:rsidP="00A8784F">
      <w:pPr>
        <w:pStyle w:val="a5"/>
        <w:jc w:val="center"/>
        <w:rPr>
          <w:sz w:val="28"/>
          <w:szCs w:val="28"/>
        </w:rPr>
      </w:pPr>
    </w:p>
    <w:p w:rsidR="00A8784F" w:rsidRDefault="00A8784F" w:rsidP="00A8784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протест  прокуратуры Кугарчинского района №39д от 29.11.2019 года на решение от 22.12.2009 г. №79 «О порядке  размещения заказов  для муниципальных нужд  сельского поселения Чапаевский сельсовет муниципального района Кугарчинский район Республики Башкортостан» Совет сельского поселения Чапаевский сельсовет муниципального района Кугарчинский район Республики Башкортостан  </w:t>
      </w:r>
    </w:p>
    <w:p w:rsidR="00A8784F" w:rsidRDefault="00A8784F" w:rsidP="00A878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8784F" w:rsidRDefault="00A8784F" w:rsidP="00A878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8784F" w:rsidRDefault="00A8784F" w:rsidP="00A878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Отменить решение от 22.12.2009 г. №79 «О порядке  размещения заказов  для муниципальных нужд  сельского поселения Чапаевский сельсовет муниципального района Кугарчинский район Республики Башкортостан».</w:t>
      </w:r>
    </w:p>
    <w:p w:rsidR="00A8784F" w:rsidRDefault="00A8784F" w:rsidP="00A8784F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 вступает в силу со дня его официального обнародования на информационном стенде в здании администрации сельского поселения Чапаевский сельсовет. </w:t>
      </w:r>
    </w:p>
    <w:p w:rsidR="00A8784F" w:rsidRDefault="00A8784F" w:rsidP="00A8784F">
      <w:pPr>
        <w:ind w:firstLine="0"/>
        <w:rPr>
          <w:sz w:val="28"/>
          <w:szCs w:val="28"/>
        </w:rPr>
      </w:pPr>
    </w:p>
    <w:p w:rsidR="00A8784F" w:rsidRDefault="00A8784F" w:rsidP="00A878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8784F" w:rsidRDefault="00A8784F" w:rsidP="00A8784F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A8784F" w:rsidRDefault="00A8784F" w:rsidP="00A878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Чапаевский  сельсовет  </w:t>
      </w:r>
    </w:p>
    <w:p w:rsidR="00A8784F" w:rsidRDefault="00A8784F" w:rsidP="00A878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8784F" w:rsidRDefault="00A8784F" w:rsidP="00A8784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Кугарчинский район  </w:t>
      </w:r>
    </w:p>
    <w:p w:rsidR="00A8784F" w:rsidRDefault="00A8784F" w:rsidP="00A8784F">
      <w:pPr>
        <w:pStyle w:val="a5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Л.В.Назарова</w:t>
      </w:r>
    </w:p>
    <w:p w:rsidR="006B269F" w:rsidRDefault="006B269F"/>
    <w:sectPr w:rsidR="006B269F" w:rsidSect="006B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8784F"/>
    <w:rsid w:val="006B269F"/>
    <w:rsid w:val="00A0332C"/>
    <w:rsid w:val="00A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84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878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8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7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84F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8784F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7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87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87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3</cp:revision>
  <dcterms:created xsi:type="dcterms:W3CDTF">2019-12-23T07:51:00Z</dcterms:created>
  <dcterms:modified xsi:type="dcterms:W3CDTF">2019-12-23T07:51:00Z</dcterms:modified>
</cp:coreProperties>
</file>