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42196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4219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6818E7">
              <w:rPr>
                <w:b/>
                <w:sz w:val="28"/>
                <w:szCs w:val="28"/>
              </w:rPr>
              <w:t>4</w:t>
            </w:r>
          </w:p>
          <w:p w:rsidR="008B464A" w:rsidRPr="00D878C7" w:rsidRDefault="008B464A" w:rsidP="006818E7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6818E7">
              <w:rPr>
                <w:b/>
                <w:sz w:val="28"/>
                <w:szCs w:val="28"/>
                <w:lang w:val="ba-RU"/>
              </w:rPr>
              <w:t>01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6818E7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6818E7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6818E7">
              <w:rPr>
                <w:b/>
                <w:sz w:val="28"/>
                <w:szCs w:val="28"/>
                <w:lang w:val="ba-RU"/>
              </w:rPr>
              <w:t>01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6818E7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1C791E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818E7" w:rsidRDefault="006818E7" w:rsidP="006818E7">
      <w:pPr>
        <w:jc w:val="center"/>
        <w:rPr>
          <w:b/>
          <w:sz w:val="28"/>
          <w:szCs w:val="28"/>
        </w:rPr>
      </w:pPr>
      <w:r w:rsidRPr="006818E7">
        <w:rPr>
          <w:b/>
          <w:sz w:val="28"/>
          <w:szCs w:val="28"/>
        </w:rPr>
        <w:t xml:space="preserve">Об утверждении Положения об экспертной комиссии </w:t>
      </w:r>
      <w:r>
        <w:rPr>
          <w:b/>
          <w:sz w:val="28"/>
          <w:szCs w:val="28"/>
        </w:rPr>
        <w:t>А</w:t>
      </w:r>
      <w:r w:rsidRPr="006818E7">
        <w:rPr>
          <w:b/>
          <w:sz w:val="28"/>
          <w:szCs w:val="28"/>
        </w:rPr>
        <w:t xml:space="preserve">дминистрации сельского поселения Чапаевский сельсовет муниципального района Кугарчинский район Республики Башкортостан» </w:t>
      </w:r>
    </w:p>
    <w:p w:rsidR="006818E7" w:rsidRPr="00F67BD7" w:rsidRDefault="006818E7" w:rsidP="006818E7">
      <w:pPr>
        <w:jc w:val="center"/>
        <w:rPr>
          <w:sz w:val="28"/>
          <w:szCs w:val="28"/>
        </w:rPr>
      </w:pPr>
      <w:r w:rsidRPr="006818E7">
        <w:rPr>
          <w:b/>
          <w:sz w:val="28"/>
          <w:szCs w:val="28"/>
        </w:rPr>
        <w:t>и состава экспертной комиссии</w:t>
      </w:r>
    </w:p>
    <w:p w:rsidR="006818E7" w:rsidRDefault="006818E7" w:rsidP="006818E7">
      <w:pPr>
        <w:rPr>
          <w:sz w:val="28"/>
          <w:szCs w:val="28"/>
        </w:rPr>
      </w:pPr>
    </w:p>
    <w:p w:rsidR="00F60B5E" w:rsidRPr="00F67BD7" w:rsidRDefault="00F60B5E" w:rsidP="006818E7">
      <w:pPr>
        <w:rPr>
          <w:sz w:val="28"/>
          <w:szCs w:val="28"/>
        </w:rPr>
      </w:pPr>
    </w:p>
    <w:p w:rsidR="006818E7" w:rsidRPr="00F67BD7" w:rsidRDefault="006818E7" w:rsidP="006818E7">
      <w:pPr>
        <w:ind w:firstLine="567"/>
        <w:jc w:val="both"/>
        <w:rPr>
          <w:sz w:val="28"/>
          <w:szCs w:val="28"/>
        </w:rPr>
      </w:pPr>
      <w:proofErr w:type="gramStart"/>
      <w:r w:rsidRPr="00F67BD7">
        <w:rPr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F67BD7">
        <w:rPr>
          <w:sz w:val="28"/>
          <w:szCs w:val="28"/>
        </w:rPr>
        <w:t xml:space="preserve"> 11 апреля 2018 г. № 43 «Об утверждении примерного положения об экспертной комиссии организации»</w:t>
      </w:r>
      <w:r w:rsidR="00F60B5E">
        <w:rPr>
          <w:sz w:val="28"/>
          <w:szCs w:val="28"/>
        </w:rPr>
        <w:t>,</w:t>
      </w:r>
      <w:r w:rsidR="00F60B5E" w:rsidRPr="00F60B5E">
        <w:rPr>
          <w:sz w:val="28"/>
          <w:szCs w:val="28"/>
        </w:rPr>
        <w:t xml:space="preserve"> </w:t>
      </w:r>
      <w:hyperlink r:id="rId6" w:tgtFrame="Logical" w:history="1">
        <w:r w:rsidR="00F60B5E" w:rsidRPr="00F60B5E">
          <w:rPr>
            <w:sz w:val="28"/>
            <w:szCs w:val="28"/>
          </w:rPr>
          <w:t>Уставом</w:t>
        </w:r>
      </w:hyperlink>
      <w:r w:rsidR="00F60B5E">
        <w:rPr>
          <w:sz w:val="28"/>
          <w:szCs w:val="28"/>
        </w:rPr>
        <w:t xml:space="preserve"> </w:t>
      </w:r>
      <w:r w:rsidR="00F60B5E" w:rsidRPr="00F60B5E">
        <w:rPr>
          <w:sz w:val="28"/>
          <w:szCs w:val="28"/>
        </w:rPr>
        <w:t xml:space="preserve">сельского поселения </w:t>
      </w:r>
      <w:r w:rsidR="00F60B5E">
        <w:rPr>
          <w:sz w:val="28"/>
          <w:szCs w:val="28"/>
        </w:rPr>
        <w:t>Чапаевский</w:t>
      </w:r>
      <w:r w:rsidR="00F60B5E" w:rsidRPr="00F60B5E">
        <w:rPr>
          <w:sz w:val="28"/>
          <w:szCs w:val="28"/>
        </w:rPr>
        <w:t xml:space="preserve"> сельсовет муниципального района </w:t>
      </w:r>
      <w:r w:rsidR="00F60B5E">
        <w:rPr>
          <w:sz w:val="28"/>
          <w:szCs w:val="28"/>
        </w:rPr>
        <w:t xml:space="preserve">Кугарчинский </w:t>
      </w:r>
      <w:r w:rsidR="00F60B5E" w:rsidRPr="00F60B5E">
        <w:rPr>
          <w:sz w:val="28"/>
          <w:szCs w:val="28"/>
        </w:rPr>
        <w:t>район Республики Башкортостан</w:t>
      </w:r>
      <w:r w:rsidR="00F60B5E">
        <w:rPr>
          <w:sz w:val="28"/>
          <w:szCs w:val="28"/>
        </w:rPr>
        <w:t>, А</w:t>
      </w:r>
      <w:r w:rsidRPr="00F67BD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F67B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Чапаевский</w:t>
      </w:r>
      <w:r w:rsidRPr="00F67BD7">
        <w:rPr>
          <w:sz w:val="28"/>
          <w:szCs w:val="28"/>
        </w:rPr>
        <w:t xml:space="preserve"> се</w:t>
      </w:r>
      <w:r w:rsidR="00F60B5E">
        <w:rPr>
          <w:sz w:val="28"/>
          <w:szCs w:val="28"/>
        </w:rPr>
        <w:t xml:space="preserve">льсовет муниципального района </w:t>
      </w:r>
      <w:r>
        <w:rPr>
          <w:sz w:val="28"/>
          <w:szCs w:val="28"/>
        </w:rPr>
        <w:t>Кугарчинский</w:t>
      </w:r>
      <w:r w:rsidRPr="00F67BD7">
        <w:rPr>
          <w:sz w:val="28"/>
          <w:szCs w:val="28"/>
        </w:rPr>
        <w:t xml:space="preserve"> район Республики Башкортостан  </w:t>
      </w:r>
    </w:p>
    <w:p w:rsidR="006818E7" w:rsidRPr="00F67BD7" w:rsidRDefault="006818E7" w:rsidP="006818E7">
      <w:pPr>
        <w:ind w:firstLine="567"/>
        <w:rPr>
          <w:sz w:val="28"/>
          <w:szCs w:val="28"/>
        </w:rPr>
      </w:pPr>
    </w:p>
    <w:p w:rsidR="006818E7" w:rsidRPr="00F60B5E" w:rsidRDefault="006818E7" w:rsidP="006818E7">
      <w:pPr>
        <w:ind w:firstLine="567"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ПОСТАНОВЛЯЕТ:</w:t>
      </w:r>
    </w:p>
    <w:p w:rsidR="006818E7" w:rsidRPr="00F67BD7" w:rsidRDefault="006818E7" w:rsidP="006818E7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1. Утвердить По</w:t>
      </w:r>
      <w:r w:rsidR="00F60B5E">
        <w:rPr>
          <w:sz w:val="28"/>
          <w:szCs w:val="28"/>
        </w:rPr>
        <w:t>ложение об экспертной комиссии А</w:t>
      </w:r>
      <w:r w:rsidRPr="00F67BD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Чапаевский</w:t>
      </w:r>
      <w:r w:rsidRPr="00F67B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Кугарчинский</w:t>
      </w:r>
      <w:r w:rsidRPr="00F67BD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F67BD7">
        <w:rPr>
          <w:sz w:val="28"/>
          <w:szCs w:val="28"/>
        </w:rPr>
        <w:t>согласно приложению №1 к</w:t>
      </w:r>
      <w:r>
        <w:rPr>
          <w:sz w:val="28"/>
          <w:szCs w:val="28"/>
        </w:rPr>
        <w:t xml:space="preserve"> н</w:t>
      </w:r>
      <w:r w:rsidRPr="00F67BD7">
        <w:rPr>
          <w:sz w:val="28"/>
          <w:szCs w:val="28"/>
        </w:rPr>
        <w:t>астоящему постановлению.</w:t>
      </w:r>
    </w:p>
    <w:p w:rsidR="006818E7" w:rsidRPr="00F67BD7" w:rsidRDefault="006818E7" w:rsidP="006818E7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2. Утвердить с</w:t>
      </w:r>
      <w:r>
        <w:rPr>
          <w:sz w:val="28"/>
          <w:szCs w:val="28"/>
        </w:rPr>
        <w:t xml:space="preserve">остав экспертной комиссии (далее по тексту –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) согласно приложению №2 </w:t>
      </w:r>
      <w:r w:rsidRPr="00F67BD7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F60B5E" w:rsidRDefault="006818E7" w:rsidP="00F60B5E">
      <w:pPr>
        <w:ind w:firstLine="567"/>
        <w:jc w:val="both"/>
        <w:rPr>
          <w:sz w:val="28"/>
          <w:szCs w:val="28"/>
        </w:rPr>
      </w:pPr>
      <w:r w:rsidRPr="00F67BD7">
        <w:rPr>
          <w:sz w:val="28"/>
          <w:szCs w:val="28"/>
        </w:rPr>
        <w:t>3. Настоящее постановление вступает в силу со дня его подписания.</w:t>
      </w:r>
    </w:p>
    <w:p w:rsidR="00F60B5E" w:rsidRDefault="00F60B5E" w:rsidP="00F60B5E">
      <w:pPr>
        <w:ind w:firstLine="567"/>
        <w:jc w:val="both"/>
        <w:rPr>
          <w:sz w:val="28"/>
          <w:szCs w:val="28"/>
        </w:rPr>
      </w:pPr>
    </w:p>
    <w:p w:rsidR="00F60B5E" w:rsidRDefault="00F60B5E" w:rsidP="00F60B5E">
      <w:pPr>
        <w:ind w:firstLine="567"/>
        <w:jc w:val="both"/>
        <w:rPr>
          <w:sz w:val="28"/>
          <w:szCs w:val="28"/>
        </w:rPr>
      </w:pPr>
    </w:p>
    <w:p w:rsidR="00F60B5E" w:rsidRDefault="00F60B5E" w:rsidP="00F60B5E">
      <w:pPr>
        <w:ind w:firstLine="567"/>
        <w:jc w:val="both"/>
        <w:rPr>
          <w:sz w:val="28"/>
          <w:szCs w:val="28"/>
        </w:rPr>
      </w:pPr>
    </w:p>
    <w:p w:rsidR="006818E7" w:rsidRPr="00F67BD7" w:rsidRDefault="006818E7" w:rsidP="00387A0B">
      <w:pPr>
        <w:ind w:firstLine="567"/>
        <w:contextualSpacing/>
        <w:jc w:val="both"/>
        <w:rPr>
          <w:sz w:val="28"/>
          <w:szCs w:val="28"/>
        </w:rPr>
      </w:pPr>
      <w:r w:rsidRPr="00F67BD7">
        <w:rPr>
          <w:sz w:val="28"/>
          <w:szCs w:val="28"/>
        </w:rPr>
        <w:t xml:space="preserve">Глава сельского поселения                    </w:t>
      </w:r>
      <w:r w:rsidR="00F60B5E">
        <w:rPr>
          <w:sz w:val="28"/>
          <w:szCs w:val="28"/>
        </w:rPr>
        <w:t xml:space="preserve">                                   Л.В. Назарова </w:t>
      </w:r>
    </w:p>
    <w:p w:rsidR="00387A0B" w:rsidRDefault="00387A0B" w:rsidP="00387A0B">
      <w:pPr>
        <w:contextualSpacing/>
        <w:rPr>
          <w:sz w:val="24"/>
          <w:szCs w:val="24"/>
        </w:rPr>
      </w:pPr>
    </w:p>
    <w:p w:rsidR="006818E7" w:rsidRPr="00534AA6" w:rsidRDefault="00387A0B" w:rsidP="00387A0B">
      <w:pPr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60B5E" w:rsidRDefault="00F60B5E" w:rsidP="00387A0B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818E7" w:rsidRPr="00534AA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6818E7" w:rsidRDefault="006818E7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Чапаевский</w:t>
      </w:r>
      <w:r w:rsidR="00F60B5E">
        <w:rPr>
          <w:sz w:val="24"/>
          <w:szCs w:val="24"/>
        </w:rPr>
        <w:t xml:space="preserve"> сельсовет </w:t>
      </w:r>
    </w:p>
    <w:p w:rsidR="006818E7" w:rsidRDefault="006818E7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муниципального район</w:t>
      </w:r>
      <w:r>
        <w:rPr>
          <w:sz w:val="24"/>
          <w:szCs w:val="24"/>
        </w:rPr>
        <w:t>а</w:t>
      </w:r>
      <w:r w:rsidRPr="00534AA6">
        <w:rPr>
          <w:sz w:val="24"/>
          <w:szCs w:val="24"/>
        </w:rPr>
        <w:t xml:space="preserve"> </w:t>
      </w:r>
      <w:r>
        <w:rPr>
          <w:sz w:val="24"/>
          <w:szCs w:val="24"/>
        </w:rPr>
        <w:t>Кугарчинский</w:t>
      </w:r>
      <w:r w:rsidR="00F60B5E">
        <w:rPr>
          <w:sz w:val="24"/>
          <w:szCs w:val="24"/>
        </w:rPr>
        <w:t xml:space="preserve"> район </w:t>
      </w:r>
    </w:p>
    <w:p w:rsidR="006818E7" w:rsidRPr="00534AA6" w:rsidRDefault="006818E7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Республики Башкортостан</w:t>
      </w:r>
      <w:r w:rsidR="00F60B5E">
        <w:rPr>
          <w:sz w:val="24"/>
          <w:szCs w:val="24"/>
        </w:rPr>
        <w:t xml:space="preserve"> </w:t>
      </w:r>
    </w:p>
    <w:p w:rsidR="006818E7" w:rsidRPr="00534AA6" w:rsidRDefault="006818E7" w:rsidP="00387A0B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34AA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60B5E">
        <w:rPr>
          <w:sz w:val="24"/>
          <w:szCs w:val="24"/>
        </w:rPr>
        <w:t>01.03.2022 г</w:t>
      </w:r>
      <w:r>
        <w:rPr>
          <w:sz w:val="24"/>
          <w:szCs w:val="24"/>
        </w:rPr>
        <w:t xml:space="preserve">. </w:t>
      </w:r>
      <w:r w:rsidRPr="00534AA6">
        <w:rPr>
          <w:sz w:val="24"/>
          <w:szCs w:val="24"/>
        </w:rPr>
        <w:t xml:space="preserve">№ </w:t>
      </w:r>
      <w:r w:rsidR="00F60B5E">
        <w:rPr>
          <w:sz w:val="24"/>
          <w:szCs w:val="24"/>
        </w:rPr>
        <w:t>4</w:t>
      </w:r>
    </w:p>
    <w:p w:rsidR="006818E7" w:rsidRPr="00F67BD7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534AA6" w:rsidRDefault="006818E7" w:rsidP="00387A0B">
      <w:pPr>
        <w:contextualSpacing/>
        <w:jc w:val="center"/>
        <w:rPr>
          <w:b/>
          <w:sz w:val="28"/>
          <w:szCs w:val="28"/>
        </w:rPr>
      </w:pPr>
      <w:r w:rsidRPr="00534AA6">
        <w:rPr>
          <w:b/>
          <w:sz w:val="28"/>
          <w:szCs w:val="28"/>
        </w:rPr>
        <w:t>ПОЛОЖЕНИЕ</w:t>
      </w:r>
    </w:p>
    <w:p w:rsidR="006818E7" w:rsidRPr="00A05324" w:rsidRDefault="00F60B5E" w:rsidP="00387A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экспертной комиссии А</w:t>
      </w:r>
      <w:r w:rsidR="006818E7" w:rsidRPr="00A05324">
        <w:rPr>
          <w:b/>
          <w:sz w:val="28"/>
          <w:szCs w:val="28"/>
        </w:rPr>
        <w:t>дминистрации сельского поселения</w:t>
      </w:r>
    </w:p>
    <w:p w:rsidR="006818E7" w:rsidRPr="00A05324" w:rsidRDefault="006818E7" w:rsidP="00387A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</w:t>
      </w:r>
      <w:r w:rsidRPr="00A05324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Кугарчинский</w:t>
      </w:r>
      <w:r w:rsidRPr="00A05324">
        <w:rPr>
          <w:b/>
          <w:sz w:val="28"/>
          <w:szCs w:val="28"/>
        </w:rPr>
        <w:t xml:space="preserve"> район Республики Башкортостан</w:t>
      </w:r>
    </w:p>
    <w:p w:rsidR="006818E7" w:rsidRPr="00F67BD7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Default="006818E7" w:rsidP="00387A0B">
      <w:pPr>
        <w:contextualSpacing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>I. Общие положения</w:t>
      </w:r>
    </w:p>
    <w:p w:rsidR="00387A0B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1.1. </w:t>
      </w:r>
      <w:proofErr w:type="gramStart"/>
      <w:r w:rsidRPr="00F60B5E">
        <w:rPr>
          <w:sz w:val="28"/>
          <w:szCs w:val="28"/>
        </w:rPr>
        <w:t xml:space="preserve">Положение об экспертной комиссии </w:t>
      </w:r>
      <w:r w:rsidR="00F60B5E" w:rsidRPr="00F60B5E">
        <w:rPr>
          <w:sz w:val="28"/>
          <w:szCs w:val="28"/>
        </w:rPr>
        <w:t>А</w:t>
      </w:r>
      <w:r w:rsidRPr="00F60B5E">
        <w:rPr>
          <w:sz w:val="28"/>
          <w:szCs w:val="28"/>
        </w:rPr>
        <w:t xml:space="preserve">дминистрации сельского поселения Чапаевский сельсовет муниципального района Кугарчинский район Республики Башкортостан (далее </w:t>
      </w:r>
      <w:r w:rsidR="00F60B5E">
        <w:rPr>
          <w:sz w:val="28"/>
          <w:szCs w:val="28"/>
        </w:rPr>
        <w:t>по тексту – А</w:t>
      </w:r>
      <w:r w:rsidRPr="00F60B5E">
        <w:rPr>
          <w:sz w:val="28"/>
          <w:szCs w:val="28"/>
        </w:rPr>
        <w:t xml:space="preserve">дминистрация) разработано </w:t>
      </w:r>
      <w:r w:rsidRPr="00F60B5E">
        <w:rPr>
          <w:w w:val="105"/>
          <w:sz w:val="28"/>
          <w:szCs w:val="28"/>
        </w:rPr>
        <w:t>в соответствии с</w:t>
      </w:r>
      <w:r w:rsidRPr="00F60B5E">
        <w:rPr>
          <w:spacing w:val="-7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частью</w:t>
      </w:r>
      <w:r w:rsidRPr="00F60B5E">
        <w:rPr>
          <w:spacing w:val="-1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2 статьи 13 Федерального закона</w:t>
      </w:r>
      <w:r w:rsidRPr="00F60B5E">
        <w:rPr>
          <w:spacing w:val="-1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от 22 октября 2004 г. № 125-ФЗ «Об архивном деле в Российской Федерации»,</w:t>
      </w:r>
      <w:r w:rsidRPr="00F60B5E">
        <w:rPr>
          <w:spacing w:val="40"/>
          <w:w w:val="105"/>
          <w:sz w:val="28"/>
          <w:szCs w:val="28"/>
        </w:rPr>
        <w:t xml:space="preserve"> </w:t>
      </w:r>
      <w:r w:rsidRPr="00F60B5E">
        <w:rPr>
          <w:color w:val="0D0D0D"/>
          <w:w w:val="105"/>
          <w:sz w:val="28"/>
          <w:szCs w:val="28"/>
        </w:rPr>
        <w:t xml:space="preserve">с </w:t>
      </w:r>
      <w:r w:rsidRPr="00F60B5E">
        <w:rPr>
          <w:w w:val="105"/>
          <w:sz w:val="28"/>
          <w:szCs w:val="28"/>
        </w:rPr>
        <w:t xml:space="preserve">пунктом </w:t>
      </w:r>
      <w:r w:rsidR="00F60B5E">
        <w:rPr>
          <w:color w:val="0D0D0D"/>
          <w:w w:val="105"/>
          <w:sz w:val="28"/>
          <w:szCs w:val="28"/>
        </w:rPr>
        <w:t>4.7-</w:t>
      </w:r>
      <w:r w:rsidRPr="00F60B5E">
        <w:rPr>
          <w:color w:val="0D0D0D"/>
          <w:w w:val="105"/>
          <w:sz w:val="28"/>
          <w:szCs w:val="28"/>
        </w:rPr>
        <w:t>4.11 Правил организации хранения, комплектования, учета и использования документов Архивного фонда Российской Федерации и других архивных</w:t>
      </w:r>
      <w:proofErr w:type="gramEnd"/>
      <w:r w:rsidRPr="00F60B5E">
        <w:rPr>
          <w:color w:val="0D0D0D"/>
          <w:w w:val="105"/>
          <w:sz w:val="28"/>
          <w:szCs w:val="28"/>
        </w:rPr>
        <w:t xml:space="preserve"> документов в органах государственной власти, органах местного самоуправления и организациях, утвержденных приказом Минкультуры России от 31.03.2015 № 526, </w:t>
      </w:r>
      <w:r w:rsidRPr="00F60B5E">
        <w:rPr>
          <w:sz w:val="28"/>
          <w:szCs w:val="28"/>
        </w:rPr>
        <w:t>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818E7" w:rsidRPr="00F60B5E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Экспертная комиссия А</w:t>
      </w:r>
      <w:r w:rsidR="006818E7" w:rsidRPr="00F60B5E">
        <w:rPr>
          <w:sz w:val="28"/>
          <w:szCs w:val="28"/>
        </w:rPr>
        <w:t xml:space="preserve">дминистрации (далее по тексту – </w:t>
      </w:r>
      <w:proofErr w:type="gramStart"/>
      <w:r w:rsidR="006818E7" w:rsidRPr="00F60B5E">
        <w:rPr>
          <w:sz w:val="28"/>
          <w:szCs w:val="28"/>
        </w:rPr>
        <w:t>ЭК</w:t>
      </w:r>
      <w:proofErr w:type="gramEnd"/>
      <w:r w:rsidR="006818E7" w:rsidRPr="00F60B5E">
        <w:rPr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6818E7" w:rsidRPr="00F60B5E">
        <w:rPr>
          <w:w w:val="105"/>
          <w:sz w:val="28"/>
          <w:szCs w:val="28"/>
        </w:rPr>
        <w:t>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1.3.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является совещательным органом при главе сельского поселения Чапаевский сельсовет муниципального района Кугарчинский район Республики Башкортостан, создаетс</w:t>
      </w:r>
      <w:r w:rsidR="00555391">
        <w:rPr>
          <w:sz w:val="28"/>
          <w:szCs w:val="28"/>
        </w:rPr>
        <w:t>я постановлением А</w:t>
      </w:r>
      <w:r w:rsidRPr="00F60B5E">
        <w:rPr>
          <w:sz w:val="28"/>
          <w:szCs w:val="28"/>
        </w:rPr>
        <w:t>дминистрации сельского поселения Чапаевский сельсовет муниципального района Кугарчинский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</w:t>
      </w:r>
      <w:r w:rsidR="00555391">
        <w:rPr>
          <w:sz w:val="28"/>
          <w:szCs w:val="28"/>
        </w:rPr>
        <w:t>тной комиссией Администрации муниципального района Кугарчинский</w:t>
      </w:r>
      <w:r w:rsidRPr="00F60B5E">
        <w:rPr>
          <w:sz w:val="28"/>
          <w:szCs w:val="28"/>
        </w:rPr>
        <w:t xml:space="preserve"> район Республики Башкортостан.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1.4. Персональный состав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утверждается постановлением главы сельского поселения Чапаевский сельсовет муниципального района Кугарчинский район Республики Башкортостан. Председатель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назначается главой сельского поселения Чапаевский сельсовет муниципального района Кугарчинский район Республики Башкортостан. В состав экспертной комиссии в обязательном порядке включается лицо, ответственное за ведение архива сельского поселения.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lastRenderedPageBreak/>
        <w:t xml:space="preserve">1.5. </w:t>
      </w:r>
      <w:proofErr w:type="gramStart"/>
      <w:r w:rsidRPr="00F60B5E">
        <w:rPr>
          <w:sz w:val="28"/>
          <w:szCs w:val="28"/>
        </w:rPr>
        <w:t>В своей работе ЭК руководствуется Федеральным законом Российской Федерации от 22.10.2004 г. №125-ФЗ «Об Архивном деле в Российской Федерации»</w:t>
      </w:r>
      <w:r w:rsidRPr="00F60B5E">
        <w:rPr>
          <w:w w:val="105"/>
          <w:sz w:val="28"/>
          <w:szCs w:val="28"/>
        </w:rPr>
        <w:t xml:space="preserve"> (далее</w:t>
      </w:r>
      <w:r w:rsidRPr="00F60B5E">
        <w:rPr>
          <w:spacing w:val="-14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–</w:t>
      </w:r>
      <w:r w:rsidRPr="00F60B5E">
        <w:rPr>
          <w:spacing w:val="-1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Федеральный</w:t>
      </w:r>
      <w:r w:rsidRPr="00F60B5E">
        <w:rPr>
          <w:spacing w:val="-8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закон</w:t>
      </w:r>
      <w:r w:rsidRPr="00F60B5E">
        <w:rPr>
          <w:spacing w:val="-2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№</w:t>
      </w:r>
      <w:r w:rsidRPr="00F60B5E">
        <w:rPr>
          <w:spacing w:val="-4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125-ФЗ) законодательством Российской Федерации и Республики Башкортостан в сфере архивного</w:t>
      </w:r>
      <w:r w:rsidRPr="00F60B5E">
        <w:rPr>
          <w:spacing w:val="-16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дела</w:t>
      </w:r>
      <w:r w:rsidRPr="00F60B5E">
        <w:rPr>
          <w:sz w:val="28"/>
          <w:szCs w:val="28"/>
        </w:rPr>
        <w:t>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Чапаевский сельсовет и настоящим Положением.</w:t>
      </w:r>
      <w:proofErr w:type="gramEnd"/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1.6.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</w:t>
      </w:r>
      <w:r w:rsidR="00555391">
        <w:rPr>
          <w:color w:val="0D0D0D"/>
          <w:w w:val="105"/>
          <w:sz w:val="28"/>
          <w:szCs w:val="28"/>
        </w:rPr>
        <w:t>–</w:t>
      </w:r>
      <w:r w:rsidRPr="00F60B5E">
        <w:rPr>
          <w:sz w:val="28"/>
          <w:szCs w:val="28"/>
        </w:rPr>
        <w:t xml:space="preserve"> постоянно действующая комиссия. При выбытии одного из членов ее состав обновляется соответствующим постановлением.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Default="006818E7" w:rsidP="00387A0B">
      <w:pPr>
        <w:contextualSpacing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 xml:space="preserve">II. Функции </w:t>
      </w:r>
      <w:proofErr w:type="gramStart"/>
      <w:r w:rsidRPr="00F60B5E">
        <w:rPr>
          <w:b/>
          <w:sz w:val="28"/>
          <w:szCs w:val="28"/>
        </w:rPr>
        <w:t>ЭК</w:t>
      </w:r>
      <w:proofErr w:type="gramEnd"/>
    </w:p>
    <w:p w:rsidR="00387A0B" w:rsidRPr="00F60B5E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осуществляет следующие функции: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2.1. </w:t>
      </w:r>
      <w:r w:rsidRPr="00F60B5E">
        <w:rPr>
          <w:w w:val="105"/>
          <w:sz w:val="28"/>
          <w:szCs w:val="28"/>
        </w:rPr>
        <w:t>Разрабатывает предложения и рекомендации по оптимизации состава документов, образующихся в процессе деятельности администрации сельского поселения.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2.2. Организует ежегодный отбор дел, образующихся в деятельности Администрации, для хранения и уничтожения.</w:t>
      </w:r>
    </w:p>
    <w:p w:rsidR="00555391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2.3. Рассматривает и принимает решения о согласовании: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описей дел постоянного хранения управленческой и иных видов документации;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описей дел по личному составу;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описей дел временных (свыше 10 лет) сроков хранения;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номенклатуры дел;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 w:rsidR="006818E7" w:rsidRPr="00F60B5E">
        <w:rPr>
          <w:sz w:val="28"/>
          <w:szCs w:val="28"/>
        </w:rPr>
        <w:t xml:space="preserve"> актов о выделении к уничтожению документов, неподлежащих хранению;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актов об утрате документов;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8E7" w:rsidRPr="00F60B5E">
        <w:rPr>
          <w:sz w:val="28"/>
          <w:szCs w:val="28"/>
        </w:rPr>
        <w:t>актов о неисправимом повреждении архивных документов;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 w:rsidR="006818E7" w:rsidRPr="00F60B5E">
        <w:rPr>
          <w:sz w:val="28"/>
          <w:szCs w:val="28"/>
        </w:rPr>
        <w:t xml:space="preserve"> предложений об установлении (изменении) сроков хранения документов, непредусмотренных (предусмотренных) перечнями типовых архивных документов, </w:t>
      </w:r>
      <w:r w:rsidR="006818E7" w:rsidRPr="00F60B5E">
        <w:rPr>
          <w:w w:val="105"/>
          <w:sz w:val="28"/>
          <w:szCs w:val="28"/>
        </w:rPr>
        <w:t xml:space="preserve">с указанием сроков их хранения, с последующим представлением их на согласование </w:t>
      </w:r>
      <w:r w:rsidR="006818E7" w:rsidRPr="00F60B5E">
        <w:rPr>
          <w:color w:val="0D0D0D"/>
          <w:w w:val="105"/>
          <w:sz w:val="28"/>
          <w:szCs w:val="28"/>
        </w:rPr>
        <w:t>Центральной</w:t>
      </w:r>
      <w:r w:rsidR="006818E7" w:rsidRPr="00F60B5E">
        <w:rPr>
          <w:color w:val="0D0D0D"/>
          <w:spacing w:val="-5"/>
          <w:w w:val="105"/>
          <w:sz w:val="28"/>
          <w:szCs w:val="28"/>
        </w:rPr>
        <w:t xml:space="preserve"> </w:t>
      </w:r>
      <w:r w:rsidR="006818E7" w:rsidRPr="00F60B5E">
        <w:rPr>
          <w:color w:val="0D0D0D"/>
          <w:w w:val="105"/>
          <w:sz w:val="28"/>
          <w:szCs w:val="28"/>
        </w:rPr>
        <w:t>экспертно-проверочной</w:t>
      </w:r>
      <w:r w:rsidR="006818E7" w:rsidRPr="00F60B5E">
        <w:rPr>
          <w:color w:val="0D0D0D"/>
          <w:spacing w:val="-5"/>
          <w:w w:val="105"/>
          <w:sz w:val="28"/>
          <w:szCs w:val="28"/>
        </w:rPr>
        <w:t xml:space="preserve"> </w:t>
      </w:r>
      <w:r w:rsidR="006818E7" w:rsidRPr="00F60B5E">
        <w:rPr>
          <w:color w:val="0D0D0D"/>
          <w:w w:val="105"/>
          <w:sz w:val="28"/>
          <w:szCs w:val="28"/>
        </w:rPr>
        <w:t>комиссии</w:t>
      </w:r>
      <w:r w:rsidR="006818E7" w:rsidRPr="00F60B5E">
        <w:rPr>
          <w:color w:val="0D0D0D"/>
          <w:spacing w:val="-7"/>
          <w:w w:val="105"/>
          <w:sz w:val="28"/>
          <w:szCs w:val="28"/>
        </w:rPr>
        <w:t xml:space="preserve"> </w:t>
      </w:r>
      <w:r w:rsidR="00750DFA">
        <w:rPr>
          <w:color w:val="0D0D0D"/>
          <w:w w:val="105"/>
          <w:sz w:val="28"/>
          <w:szCs w:val="28"/>
        </w:rPr>
        <w:t>А</w:t>
      </w:r>
      <w:r w:rsidR="006818E7" w:rsidRPr="00F60B5E">
        <w:rPr>
          <w:color w:val="0D0D0D"/>
          <w:w w:val="105"/>
          <w:sz w:val="28"/>
          <w:szCs w:val="28"/>
        </w:rPr>
        <w:t>дминистрации</w:t>
      </w:r>
      <w:r w:rsidR="006818E7" w:rsidRPr="00F60B5E">
        <w:rPr>
          <w:color w:val="0D0D0D"/>
          <w:spacing w:val="-10"/>
          <w:w w:val="105"/>
          <w:sz w:val="28"/>
          <w:szCs w:val="28"/>
        </w:rPr>
        <w:t xml:space="preserve"> </w:t>
      </w:r>
      <w:r w:rsidR="006818E7" w:rsidRPr="00F60B5E">
        <w:rPr>
          <w:color w:val="0D0D0D"/>
          <w:w w:val="105"/>
          <w:sz w:val="28"/>
          <w:szCs w:val="28"/>
        </w:rPr>
        <w:t>или</w:t>
      </w:r>
      <w:r w:rsidR="006818E7" w:rsidRPr="00F60B5E">
        <w:rPr>
          <w:color w:val="0D0D0D"/>
          <w:spacing w:val="-10"/>
          <w:w w:val="105"/>
          <w:sz w:val="28"/>
          <w:szCs w:val="28"/>
        </w:rPr>
        <w:t xml:space="preserve"> </w:t>
      </w:r>
      <w:r w:rsidR="006818E7" w:rsidRPr="00F60B5E">
        <w:rPr>
          <w:color w:val="0D0D0D"/>
          <w:w w:val="105"/>
          <w:sz w:val="28"/>
          <w:szCs w:val="28"/>
        </w:rPr>
        <w:t>Экспертной</w:t>
      </w:r>
      <w:r w:rsidR="006818E7" w:rsidRPr="00F60B5E">
        <w:rPr>
          <w:color w:val="0D0D0D"/>
          <w:spacing w:val="-5"/>
          <w:w w:val="105"/>
          <w:sz w:val="28"/>
          <w:szCs w:val="28"/>
        </w:rPr>
        <w:t xml:space="preserve"> </w:t>
      </w:r>
      <w:r w:rsidR="006818E7" w:rsidRPr="00F60B5E">
        <w:rPr>
          <w:color w:val="0D0D0D"/>
          <w:w w:val="105"/>
          <w:sz w:val="28"/>
          <w:szCs w:val="28"/>
        </w:rPr>
        <w:t>комиссии муниципального архива;</w:t>
      </w:r>
    </w:p>
    <w:p w:rsidR="00555391" w:rsidRDefault="00555391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 xml:space="preserve">– </w:t>
      </w:r>
      <w:r w:rsidR="006818E7" w:rsidRPr="00F60B5E">
        <w:rPr>
          <w:sz w:val="28"/>
          <w:szCs w:val="28"/>
        </w:rPr>
        <w:t>проектов локальных нормативных актов и методических документов Администрации по делопроизводству и архивному делу.</w:t>
      </w:r>
    </w:p>
    <w:p w:rsidR="00555391" w:rsidRDefault="006818E7" w:rsidP="00387A0B">
      <w:pPr>
        <w:ind w:firstLine="709"/>
        <w:contextualSpacing/>
        <w:jc w:val="both"/>
        <w:rPr>
          <w:w w:val="105"/>
          <w:sz w:val="28"/>
          <w:szCs w:val="28"/>
        </w:rPr>
      </w:pPr>
      <w:r w:rsidRPr="00F60B5E">
        <w:rPr>
          <w:sz w:val="28"/>
          <w:szCs w:val="28"/>
        </w:rPr>
        <w:t>2.4. Об</w:t>
      </w:r>
      <w:r w:rsidR="00555391">
        <w:rPr>
          <w:sz w:val="28"/>
          <w:szCs w:val="28"/>
        </w:rPr>
        <w:t>еспечивает совместно с Архивом А</w:t>
      </w:r>
      <w:r w:rsidRPr="00F60B5E">
        <w:rPr>
          <w:sz w:val="28"/>
          <w:szCs w:val="28"/>
        </w:rPr>
        <w:t xml:space="preserve">дминистрации сельского поселения представление на согласование </w:t>
      </w:r>
      <w:r w:rsidR="00555391">
        <w:rPr>
          <w:color w:val="0D0D0D"/>
          <w:w w:val="105"/>
          <w:sz w:val="28"/>
          <w:szCs w:val="28"/>
        </w:rPr>
        <w:t xml:space="preserve">ЦЭК </w:t>
      </w:r>
      <w:r w:rsidR="007E1B08" w:rsidRPr="00F60B5E">
        <w:rPr>
          <w:sz w:val="28"/>
          <w:szCs w:val="28"/>
        </w:rPr>
        <w:t>Администрации муниципального района Кугарчинский район Республики Башкортостан</w:t>
      </w:r>
      <w:r w:rsidR="00555391">
        <w:rPr>
          <w:color w:val="0D0D0D"/>
          <w:w w:val="105"/>
          <w:sz w:val="28"/>
          <w:szCs w:val="28"/>
        </w:rPr>
        <w:t xml:space="preserve"> </w:t>
      </w:r>
      <w:r w:rsidRPr="00F60B5E">
        <w:rPr>
          <w:color w:val="0D0D0D"/>
          <w:w w:val="105"/>
          <w:sz w:val="28"/>
          <w:szCs w:val="28"/>
        </w:rPr>
        <w:t xml:space="preserve">или </w:t>
      </w:r>
      <w:proofErr w:type="gramStart"/>
      <w:r w:rsidRPr="00F60B5E">
        <w:rPr>
          <w:color w:val="0D0D0D"/>
          <w:w w:val="105"/>
          <w:sz w:val="28"/>
          <w:szCs w:val="28"/>
        </w:rPr>
        <w:t>ЭК</w:t>
      </w:r>
      <w:proofErr w:type="gramEnd"/>
      <w:r w:rsidRPr="00F60B5E">
        <w:rPr>
          <w:color w:val="0D0D0D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муниципального архива описи дел постоянного хранения управленческой и иных видов документации.</w:t>
      </w:r>
    </w:p>
    <w:p w:rsidR="00555391" w:rsidRDefault="007E1B08" w:rsidP="00387A0B">
      <w:pPr>
        <w:ind w:firstLine="709"/>
        <w:contextualSpacing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8E7" w:rsidRPr="00F60B5E">
        <w:rPr>
          <w:sz w:val="28"/>
          <w:szCs w:val="28"/>
        </w:rPr>
        <w:t>Об</w:t>
      </w:r>
      <w:r w:rsidR="00555391">
        <w:rPr>
          <w:sz w:val="28"/>
          <w:szCs w:val="28"/>
        </w:rPr>
        <w:t>еспечивает совместно с Архивом Администрации сельского поселения</w:t>
      </w:r>
      <w:r w:rsidR="006818E7" w:rsidRPr="00F60B5E">
        <w:rPr>
          <w:sz w:val="28"/>
          <w:szCs w:val="28"/>
        </w:rPr>
        <w:t xml:space="preserve"> представление на согласование</w:t>
      </w:r>
      <w:r w:rsidR="006818E7" w:rsidRPr="00F60B5E">
        <w:rPr>
          <w:spacing w:val="40"/>
          <w:w w:val="105"/>
          <w:sz w:val="28"/>
          <w:szCs w:val="28"/>
        </w:rPr>
        <w:t xml:space="preserve"> </w:t>
      </w:r>
      <w:r w:rsidR="00555391">
        <w:rPr>
          <w:w w:val="105"/>
          <w:sz w:val="28"/>
          <w:szCs w:val="28"/>
        </w:rPr>
        <w:t xml:space="preserve">ЦЭК </w:t>
      </w:r>
      <w:r w:rsidRPr="00F60B5E">
        <w:rPr>
          <w:sz w:val="28"/>
          <w:szCs w:val="28"/>
        </w:rPr>
        <w:t xml:space="preserve">Администрации </w:t>
      </w:r>
      <w:r w:rsidRPr="00F60B5E">
        <w:rPr>
          <w:sz w:val="28"/>
          <w:szCs w:val="28"/>
        </w:rPr>
        <w:lastRenderedPageBreak/>
        <w:t>муниципального района Кугарчинский район Республики Башкортостан</w:t>
      </w:r>
      <w:r w:rsidR="00555391">
        <w:rPr>
          <w:color w:val="0D0D0D"/>
          <w:w w:val="105"/>
          <w:sz w:val="28"/>
          <w:szCs w:val="28"/>
        </w:rPr>
        <w:t xml:space="preserve"> </w:t>
      </w:r>
      <w:r w:rsidR="006818E7" w:rsidRPr="00F60B5E">
        <w:rPr>
          <w:w w:val="105"/>
          <w:sz w:val="28"/>
          <w:szCs w:val="28"/>
        </w:rPr>
        <w:t xml:space="preserve">и </w:t>
      </w:r>
      <w:proofErr w:type="gramStart"/>
      <w:r w:rsidR="006818E7" w:rsidRPr="00F60B5E">
        <w:rPr>
          <w:w w:val="105"/>
          <w:sz w:val="28"/>
          <w:szCs w:val="28"/>
        </w:rPr>
        <w:t>ЭК</w:t>
      </w:r>
      <w:proofErr w:type="gramEnd"/>
      <w:r w:rsidR="006818E7" w:rsidRPr="00F60B5E">
        <w:rPr>
          <w:w w:val="105"/>
          <w:sz w:val="28"/>
          <w:szCs w:val="28"/>
        </w:rPr>
        <w:t xml:space="preserve"> муниципального архива:</w:t>
      </w:r>
    </w:p>
    <w:p w:rsidR="00555391" w:rsidRDefault="006818E7" w:rsidP="00387A0B">
      <w:pPr>
        <w:ind w:firstLine="709"/>
        <w:contextualSpacing/>
        <w:jc w:val="both"/>
        <w:rPr>
          <w:spacing w:val="-4"/>
          <w:sz w:val="28"/>
          <w:szCs w:val="28"/>
        </w:rPr>
      </w:pPr>
      <w:r w:rsidRPr="00F60B5E">
        <w:rPr>
          <w:sz w:val="28"/>
          <w:szCs w:val="28"/>
        </w:rPr>
        <w:t>а)</w:t>
      </w:r>
      <w:r w:rsidRPr="00F60B5E">
        <w:rPr>
          <w:spacing w:val="29"/>
          <w:sz w:val="28"/>
          <w:szCs w:val="28"/>
        </w:rPr>
        <w:t xml:space="preserve"> </w:t>
      </w:r>
      <w:r w:rsidRPr="00F60B5E">
        <w:rPr>
          <w:sz w:val="28"/>
          <w:szCs w:val="28"/>
        </w:rPr>
        <w:t>номенклатуру</w:t>
      </w:r>
      <w:r w:rsidRPr="00F60B5E">
        <w:rPr>
          <w:spacing w:val="24"/>
          <w:sz w:val="28"/>
          <w:szCs w:val="28"/>
        </w:rPr>
        <w:t xml:space="preserve"> </w:t>
      </w:r>
      <w:r w:rsidRPr="00F60B5E">
        <w:rPr>
          <w:spacing w:val="-4"/>
          <w:sz w:val="28"/>
          <w:szCs w:val="28"/>
        </w:rPr>
        <w:t>дел;</w:t>
      </w:r>
    </w:p>
    <w:p w:rsidR="00555391" w:rsidRDefault="006818E7" w:rsidP="00387A0B">
      <w:pPr>
        <w:ind w:firstLine="709"/>
        <w:contextualSpacing/>
        <w:jc w:val="both"/>
        <w:rPr>
          <w:w w:val="105"/>
          <w:sz w:val="28"/>
          <w:szCs w:val="28"/>
        </w:rPr>
      </w:pPr>
      <w:r w:rsidRPr="00F60B5E">
        <w:rPr>
          <w:w w:val="105"/>
          <w:sz w:val="28"/>
          <w:szCs w:val="28"/>
        </w:rPr>
        <w:t>б)</w:t>
      </w:r>
      <w:r w:rsidRPr="00F60B5E">
        <w:rPr>
          <w:spacing w:val="-16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описи</w:t>
      </w:r>
      <w:r w:rsidRPr="00F60B5E">
        <w:rPr>
          <w:spacing w:val="-15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дел</w:t>
      </w:r>
      <w:r w:rsidRPr="00F60B5E">
        <w:rPr>
          <w:spacing w:val="-15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по</w:t>
      </w:r>
      <w:r w:rsidRPr="00F60B5E">
        <w:rPr>
          <w:spacing w:val="-12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>личному</w:t>
      </w:r>
      <w:r w:rsidRPr="00F60B5E">
        <w:rPr>
          <w:spacing w:val="-13"/>
          <w:w w:val="105"/>
          <w:sz w:val="28"/>
          <w:szCs w:val="28"/>
        </w:rPr>
        <w:t xml:space="preserve"> </w:t>
      </w:r>
      <w:r w:rsidRPr="00F60B5E">
        <w:rPr>
          <w:w w:val="105"/>
          <w:sz w:val="28"/>
          <w:szCs w:val="28"/>
        </w:rPr>
        <w:t xml:space="preserve">составу; </w:t>
      </w:r>
    </w:p>
    <w:p w:rsidR="00555391" w:rsidRDefault="006818E7" w:rsidP="00387A0B">
      <w:pPr>
        <w:ind w:firstLine="709"/>
        <w:contextualSpacing/>
        <w:jc w:val="both"/>
        <w:rPr>
          <w:w w:val="105"/>
          <w:sz w:val="28"/>
          <w:szCs w:val="28"/>
        </w:rPr>
      </w:pPr>
      <w:r w:rsidRPr="00F60B5E">
        <w:rPr>
          <w:w w:val="105"/>
          <w:sz w:val="28"/>
          <w:szCs w:val="28"/>
        </w:rPr>
        <w:t>в) акты об утрате документов;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г)</w:t>
      </w:r>
      <w:r w:rsidRPr="00F60B5E">
        <w:rPr>
          <w:spacing w:val="30"/>
          <w:sz w:val="28"/>
          <w:szCs w:val="28"/>
        </w:rPr>
        <w:t xml:space="preserve"> </w:t>
      </w:r>
      <w:r w:rsidRPr="00F60B5E">
        <w:rPr>
          <w:sz w:val="28"/>
          <w:szCs w:val="28"/>
        </w:rPr>
        <w:t>акты</w:t>
      </w:r>
      <w:r w:rsidRPr="00F60B5E">
        <w:rPr>
          <w:spacing w:val="38"/>
          <w:sz w:val="28"/>
          <w:szCs w:val="28"/>
        </w:rPr>
        <w:t xml:space="preserve"> </w:t>
      </w:r>
      <w:r w:rsidRPr="00F60B5E">
        <w:rPr>
          <w:sz w:val="28"/>
          <w:szCs w:val="28"/>
        </w:rPr>
        <w:t>о</w:t>
      </w:r>
      <w:r w:rsidRPr="00F60B5E">
        <w:rPr>
          <w:spacing w:val="25"/>
          <w:sz w:val="28"/>
          <w:szCs w:val="28"/>
        </w:rPr>
        <w:t xml:space="preserve"> </w:t>
      </w:r>
      <w:r w:rsidRPr="00F60B5E">
        <w:rPr>
          <w:sz w:val="28"/>
          <w:szCs w:val="28"/>
        </w:rPr>
        <w:t>неисправимых</w:t>
      </w:r>
      <w:r w:rsidRPr="00F60B5E">
        <w:rPr>
          <w:spacing w:val="24"/>
          <w:sz w:val="28"/>
          <w:szCs w:val="28"/>
        </w:rPr>
        <w:t xml:space="preserve"> </w:t>
      </w:r>
      <w:r w:rsidRPr="00F60B5E">
        <w:rPr>
          <w:sz w:val="28"/>
          <w:szCs w:val="28"/>
        </w:rPr>
        <w:t>повреждениях</w:t>
      </w:r>
      <w:r w:rsidRPr="00F60B5E">
        <w:rPr>
          <w:spacing w:val="25"/>
          <w:sz w:val="28"/>
          <w:szCs w:val="28"/>
        </w:rPr>
        <w:t xml:space="preserve"> </w:t>
      </w:r>
      <w:r w:rsidRPr="00F60B5E">
        <w:rPr>
          <w:sz w:val="28"/>
          <w:szCs w:val="28"/>
        </w:rPr>
        <w:t>архивных</w:t>
      </w:r>
      <w:r w:rsidRPr="00F60B5E">
        <w:rPr>
          <w:spacing w:val="24"/>
          <w:sz w:val="28"/>
          <w:szCs w:val="28"/>
        </w:rPr>
        <w:t xml:space="preserve"> </w:t>
      </w:r>
      <w:r w:rsidRPr="00F60B5E">
        <w:rPr>
          <w:spacing w:val="-2"/>
          <w:sz w:val="28"/>
          <w:szCs w:val="28"/>
        </w:rPr>
        <w:t>документов.</w:t>
      </w:r>
    </w:p>
    <w:p w:rsidR="00387A0B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Default="006818E7" w:rsidP="00387A0B">
      <w:pPr>
        <w:contextualSpacing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 xml:space="preserve">III. Права </w:t>
      </w:r>
      <w:proofErr w:type="gramStart"/>
      <w:r w:rsidRPr="00F60B5E">
        <w:rPr>
          <w:b/>
          <w:sz w:val="28"/>
          <w:szCs w:val="28"/>
        </w:rPr>
        <w:t>ЭК</w:t>
      </w:r>
      <w:proofErr w:type="gramEnd"/>
    </w:p>
    <w:p w:rsidR="00387A0B" w:rsidRPr="00F60B5E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имеет право: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3.1. </w:t>
      </w:r>
      <w:r w:rsidR="007E1B08">
        <w:rPr>
          <w:sz w:val="28"/>
          <w:szCs w:val="28"/>
        </w:rPr>
        <w:t>Давать рекомендации работникам А</w:t>
      </w:r>
      <w:r w:rsidRPr="00F60B5E">
        <w:rPr>
          <w:sz w:val="28"/>
          <w:szCs w:val="28"/>
        </w:rPr>
        <w:t xml:space="preserve">дминистрации сельского поселения Чапаевский сельсовет </w:t>
      </w:r>
      <w:r w:rsidRPr="00F60B5E">
        <w:rPr>
          <w:w w:val="105"/>
          <w:sz w:val="28"/>
          <w:szCs w:val="28"/>
        </w:rPr>
        <w:t xml:space="preserve">в пределах своей компетенции </w:t>
      </w:r>
      <w:r w:rsidRPr="00F60B5E">
        <w:rPr>
          <w:sz w:val="28"/>
          <w:szCs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7E1B08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3.2. Запрашивать у работников </w:t>
      </w:r>
      <w:r w:rsidR="007E1B08">
        <w:rPr>
          <w:sz w:val="28"/>
          <w:szCs w:val="28"/>
        </w:rPr>
        <w:t>А</w:t>
      </w:r>
      <w:r w:rsidRPr="00F60B5E">
        <w:rPr>
          <w:sz w:val="28"/>
          <w:szCs w:val="28"/>
        </w:rPr>
        <w:t xml:space="preserve">дминистрации сельского поселения Чапаевский сельсовет: </w:t>
      </w:r>
    </w:p>
    <w:p w:rsidR="007E1B08" w:rsidRDefault="007E1B08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 w:rsidR="006818E7" w:rsidRPr="00F60B5E">
        <w:rPr>
          <w:sz w:val="28"/>
          <w:szCs w:val="28"/>
        </w:rPr>
        <w:t xml:space="preserve">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6818E7" w:rsidRPr="00F60B5E" w:rsidRDefault="007E1B08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w w:val="105"/>
          <w:sz w:val="28"/>
          <w:szCs w:val="28"/>
        </w:rPr>
        <w:t>–</w:t>
      </w:r>
      <w:r w:rsidR="006818E7" w:rsidRPr="00F60B5E">
        <w:rPr>
          <w:sz w:val="28"/>
          <w:szCs w:val="28"/>
        </w:rPr>
        <w:t xml:space="preserve"> предложения и заключения, необходимые для определения сроков хранения документов. 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3.3. Заслушивать на своих </w:t>
      </w:r>
      <w:proofErr w:type="gramStart"/>
      <w:r w:rsidRPr="00F60B5E">
        <w:rPr>
          <w:sz w:val="28"/>
          <w:szCs w:val="28"/>
        </w:rPr>
        <w:t>заседаниях</w:t>
      </w:r>
      <w:proofErr w:type="gramEnd"/>
      <w:r w:rsidRPr="00F60B5E">
        <w:rPr>
          <w:sz w:val="28"/>
          <w:szCs w:val="28"/>
        </w:rPr>
        <w:t xml:space="preserve">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 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818E7" w:rsidRPr="00F60B5E" w:rsidRDefault="007E1B08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Информировать главу А</w:t>
      </w:r>
      <w:r w:rsidR="006818E7" w:rsidRPr="00F60B5E">
        <w:rPr>
          <w:sz w:val="28"/>
          <w:szCs w:val="28"/>
        </w:rPr>
        <w:t xml:space="preserve">дминистрации сельского поселения Чапаевский сельсовет по вопросам, относящимся к компетенции </w:t>
      </w:r>
      <w:proofErr w:type="gramStart"/>
      <w:r w:rsidR="006818E7" w:rsidRPr="00F60B5E">
        <w:rPr>
          <w:sz w:val="28"/>
          <w:szCs w:val="28"/>
        </w:rPr>
        <w:t>ЭК</w:t>
      </w:r>
      <w:proofErr w:type="gramEnd"/>
      <w:r w:rsidR="006818E7" w:rsidRPr="00F60B5E">
        <w:rPr>
          <w:sz w:val="28"/>
          <w:szCs w:val="28"/>
        </w:rPr>
        <w:t>.</w:t>
      </w:r>
    </w:p>
    <w:p w:rsidR="00387A0B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Default="006818E7" w:rsidP="00387A0B">
      <w:pPr>
        <w:contextualSpacing/>
        <w:jc w:val="center"/>
        <w:rPr>
          <w:b/>
          <w:sz w:val="28"/>
          <w:szCs w:val="28"/>
        </w:rPr>
      </w:pPr>
      <w:r w:rsidRPr="00F60B5E">
        <w:rPr>
          <w:b/>
          <w:sz w:val="28"/>
          <w:szCs w:val="28"/>
        </w:rPr>
        <w:t xml:space="preserve">IV. Организация работы </w:t>
      </w:r>
      <w:proofErr w:type="gramStart"/>
      <w:r w:rsidRPr="00F60B5E">
        <w:rPr>
          <w:b/>
          <w:sz w:val="28"/>
          <w:szCs w:val="28"/>
        </w:rPr>
        <w:t>ЭК</w:t>
      </w:r>
      <w:proofErr w:type="gramEnd"/>
    </w:p>
    <w:p w:rsidR="00387A0B" w:rsidRPr="00F60B5E" w:rsidRDefault="00387A0B" w:rsidP="00387A0B">
      <w:pPr>
        <w:contextualSpacing/>
        <w:jc w:val="center"/>
        <w:rPr>
          <w:b/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4.1.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взаимодействует с ЦЭК Администрации муниципального района Кугарчинский район Республики Башкортостан и ЭК муниципального архива.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lastRenderedPageBreak/>
        <w:t xml:space="preserve">4.2. Вопросы, относящиеся к компетенции ЭК, рассматриваются на ее </w:t>
      </w:r>
      <w:proofErr w:type="gramStart"/>
      <w:r w:rsidRPr="00F60B5E">
        <w:rPr>
          <w:sz w:val="28"/>
          <w:szCs w:val="28"/>
        </w:rPr>
        <w:t>заседаниях</w:t>
      </w:r>
      <w:proofErr w:type="gramEnd"/>
      <w:r w:rsidRPr="00F60B5E">
        <w:rPr>
          <w:sz w:val="28"/>
          <w:szCs w:val="28"/>
        </w:rPr>
        <w:t xml:space="preserve">, которые проводятся по мере необходимости. Все заседания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протоколируются. Протоколы подписываются председателем и секретарем комиссии.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4.3. Заседание ЭК и принятые решения считаются правомочными, если на </w:t>
      </w:r>
      <w:proofErr w:type="gramStart"/>
      <w:r w:rsidRPr="00F60B5E">
        <w:rPr>
          <w:sz w:val="28"/>
          <w:szCs w:val="28"/>
        </w:rPr>
        <w:t>заседании</w:t>
      </w:r>
      <w:proofErr w:type="gramEnd"/>
      <w:r w:rsidRPr="00F60B5E">
        <w:rPr>
          <w:sz w:val="28"/>
          <w:szCs w:val="28"/>
        </w:rPr>
        <w:t xml:space="preserve"> присутствует более половины ее состава.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4.4. Решения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. 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Право решающего голоса имеют только члены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 xml:space="preserve">4.5. Ведение делопроизводства </w:t>
      </w:r>
      <w:proofErr w:type="gramStart"/>
      <w:r w:rsidRPr="00F60B5E">
        <w:rPr>
          <w:sz w:val="28"/>
          <w:szCs w:val="28"/>
        </w:rPr>
        <w:t>ЭК</w:t>
      </w:r>
      <w:proofErr w:type="gramEnd"/>
      <w:r w:rsidRPr="00F60B5E">
        <w:rPr>
          <w:sz w:val="28"/>
          <w:szCs w:val="28"/>
        </w:rPr>
        <w:t xml:space="preserve"> возлагается на секретаря ЭК.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D20BA3" w:rsidRDefault="00D20BA3" w:rsidP="00387A0B">
      <w:pPr>
        <w:ind w:firstLine="709"/>
        <w:contextualSpacing/>
        <w:jc w:val="both"/>
        <w:rPr>
          <w:sz w:val="28"/>
          <w:szCs w:val="28"/>
        </w:rPr>
      </w:pPr>
    </w:p>
    <w:p w:rsidR="00D20BA3" w:rsidRP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D20BA3" w:rsidRP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 xml:space="preserve">ЦЭК Администрации </w:t>
      </w:r>
    </w:p>
    <w:p w:rsid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 w:rsidRPr="00F60B5E">
        <w:rPr>
          <w:sz w:val="28"/>
          <w:szCs w:val="28"/>
        </w:rPr>
        <w:t>муниципального района</w:t>
      </w:r>
    </w:p>
    <w:p w:rsid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 xml:space="preserve">Кугарчинский район </w:t>
      </w:r>
    </w:p>
    <w:p w:rsidR="00D20BA3" w:rsidRP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20BA3" w:rsidRPr="00D20BA3" w:rsidRDefault="00D20BA3" w:rsidP="00D20BA3">
      <w:pPr>
        <w:ind w:firstLine="709"/>
        <w:contextualSpacing/>
        <w:jc w:val="both"/>
        <w:rPr>
          <w:sz w:val="28"/>
          <w:szCs w:val="28"/>
        </w:rPr>
      </w:pPr>
      <w:r w:rsidRPr="00D20BA3">
        <w:rPr>
          <w:sz w:val="28"/>
          <w:szCs w:val="28"/>
        </w:rPr>
        <w:t>протокол от 01.02.2022 №1</w:t>
      </w:r>
      <w:bookmarkStart w:id="0" w:name="_GoBack"/>
      <w:bookmarkEnd w:id="0"/>
    </w:p>
    <w:p w:rsidR="00387A0B" w:rsidRPr="00F60B5E" w:rsidRDefault="00387A0B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F60B5E" w:rsidRDefault="006818E7" w:rsidP="006818E7">
      <w:pPr>
        <w:rPr>
          <w:sz w:val="28"/>
          <w:szCs w:val="28"/>
        </w:rPr>
      </w:pPr>
    </w:p>
    <w:p w:rsidR="006818E7" w:rsidRDefault="006818E7" w:rsidP="006818E7">
      <w:pPr>
        <w:rPr>
          <w:sz w:val="28"/>
          <w:szCs w:val="28"/>
        </w:rPr>
      </w:pPr>
    </w:p>
    <w:p w:rsidR="00387A0B" w:rsidRDefault="00387A0B" w:rsidP="006818E7">
      <w:pPr>
        <w:jc w:val="right"/>
        <w:rPr>
          <w:sz w:val="28"/>
          <w:szCs w:val="28"/>
        </w:rPr>
      </w:pPr>
    </w:p>
    <w:p w:rsidR="00387A0B" w:rsidRPr="00534AA6" w:rsidRDefault="00387A0B" w:rsidP="00387A0B">
      <w:pPr>
        <w:ind w:left="4536"/>
        <w:contextualSpacing/>
        <w:rPr>
          <w:sz w:val="24"/>
          <w:szCs w:val="24"/>
        </w:rPr>
      </w:pPr>
      <w:r w:rsidRPr="00534AA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387A0B" w:rsidRDefault="00387A0B" w:rsidP="00387A0B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534AA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387A0B" w:rsidRDefault="00387A0B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Чапаевский сельсовет </w:t>
      </w:r>
    </w:p>
    <w:p w:rsidR="00387A0B" w:rsidRDefault="00387A0B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муниципального район</w:t>
      </w:r>
      <w:r>
        <w:rPr>
          <w:sz w:val="24"/>
          <w:szCs w:val="24"/>
        </w:rPr>
        <w:t>а</w:t>
      </w:r>
      <w:r w:rsidRPr="00534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Кугарчинский район </w:t>
      </w:r>
    </w:p>
    <w:p w:rsidR="00387A0B" w:rsidRDefault="00387A0B" w:rsidP="00387A0B">
      <w:pPr>
        <w:ind w:left="4536"/>
        <w:contextualSpacing/>
        <w:jc w:val="both"/>
        <w:rPr>
          <w:sz w:val="24"/>
          <w:szCs w:val="24"/>
        </w:rPr>
      </w:pPr>
      <w:r w:rsidRPr="00534AA6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 xml:space="preserve"> </w:t>
      </w:r>
    </w:p>
    <w:p w:rsidR="006818E7" w:rsidRPr="00387A0B" w:rsidRDefault="00387A0B" w:rsidP="00387A0B">
      <w:pPr>
        <w:ind w:left="453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34AA6">
        <w:rPr>
          <w:sz w:val="24"/>
          <w:szCs w:val="24"/>
        </w:rPr>
        <w:t>т</w:t>
      </w:r>
      <w:r>
        <w:rPr>
          <w:sz w:val="24"/>
          <w:szCs w:val="24"/>
        </w:rPr>
        <w:t xml:space="preserve"> 01.03.2022 г. </w:t>
      </w:r>
      <w:r w:rsidRPr="00534AA6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</w:p>
    <w:p w:rsidR="006818E7" w:rsidRPr="00F60B5E" w:rsidRDefault="006818E7" w:rsidP="006818E7">
      <w:pPr>
        <w:rPr>
          <w:sz w:val="28"/>
          <w:szCs w:val="28"/>
        </w:rPr>
      </w:pPr>
      <w:r w:rsidRPr="00F60B5E">
        <w:rPr>
          <w:sz w:val="28"/>
          <w:szCs w:val="28"/>
        </w:rPr>
        <w:t xml:space="preserve"> </w:t>
      </w:r>
    </w:p>
    <w:p w:rsidR="006818E7" w:rsidRPr="00F60B5E" w:rsidRDefault="006818E7" w:rsidP="006818E7">
      <w:pPr>
        <w:rPr>
          <w:sz w:val="28"/>
          <w:szCs w:val="28"/>
        </w:rPr>
      </w:pPr>
    </w:p>
    <w:p w:rsidR="006818E7" w:rsidRPr="00387A0B" w:rsidRDefault="006818E7" w:rsidP="00387A0B">
      <w:pPr>
        <w:contextualSpacing/>
        <w:jc w:val="center"/>
        <w:rPr>
          <w:b/>
          <w:sz w:val="28"/>
          <w:szCs w:val="28"/>
        </w:rPr>
      </w:pPr>
      <w:r w:rsidRPr="00387A0B">
        <w:rPr>
          <w:b/>
          <w:sz w:val="28"/>
          <w:szCs w:val="28"/>
        </w:rPr>
        <w:t>СОСТАВ</w:t>
      </w:r>
    </w:p>
    <w:p w:rsidR="006818E7" w:rsidRPr="00387A0B" w:rsidRDefault="00387A0B" w:rsidP="00387A0B">
      <w:pPr>
        <w:contextualSpacing/>
        <w:jc w:val="center"/>
        <w:rPr>
          <w:b/>
          <w:sz w:val="28"/>
          <w:szCs w:val="28"/>
        </w:rPr>
      </w:pPr>
      <w:r w:rsidRPr="00387A0B">
        <w:rPr>
          <w:b/>
          <w:sz w:val="28"/>
          <w:szCs w:val="28"/>
        </w:rPr>
        <w:t>экспертной комиссии А</w:t>
      </w:r>
      <w:r w:rsidR="006818E7" w:rsidRPr="00387A0B">
        <w:rPr>
          <w:b/>
          <w:sz w:val="28"/>
          <w:szCs w:val="28"/>
        </w:rPr>
        <w:t>дминистрации сельского поселения</w:t>
      </w:r>
    </w:p>
    <w:p w:rsidR="006818E7" w:rsidRPr="00387A0B" w:rsidRDefault="006818E7" w:rsidP="00387A0B">
      <w:pPr>
        <w:contextualSpacing/>
        <w:jc w:val="center"/>
        <w:rPr>
          <w:b/>
          <w:sz w:val="28"/>
          <w:szCs w:val="28"/>
        </w:rPr>
      </w:pPr>
      <w:r w:rsidRPr="00387A0B">
        <w:rPr>
          <w:b/>
          <w:sz w:val="28"/>
          <w:szCs w:val="28"/>
        </w:rPr>
        <w:t>Чапаевский сельсовет муниципального района Кугарчинский район Республики Башкортостан</w:t>
      </w:r>
    </w:p>
    <w:p w:rsidR="006818E7" w:rsidRPr="00F60B5E" w:rsidRDefault="006818E7" w:rsidP="00387A0B">
      <w:pPr>
        <w:ind w:firstLine="709"/>
        <w:contextualSpacing/>
        <w:jc w:val="both"/>
        <w:rPr>
          <w:sz w:val="28"/>
          <w:szCs w:val="28"/>
        </w:rPr>
      </w:pPr>
    </w:p>
    <w:p w:rsidR="006818E7" w:rsidRPr="00F60B5E" w:rsidRDefault="00387A0B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Назарова Л.В.</w:t>
      </w:r>
      <w:r w:rsidR="006818E7" w:rsidRPr="00F60B5E">
        <w:rPr>
          <w:sz w:val="28"/>
          <w:szCs w:val="28"/>
        </w:rPr>
        <w:t xml:space="preserve"> – глава сельского поселения – председатель комиссии;</w:t>
      </w:r>
    </w:p>
    <w:p w:rsidR="006818E7" w:rsidRPr="00F60B5E" w:rsidRDefault="00387A0B" w:rsidP="00387A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Кутлугильдина</w:t>
      </w:r>
      <w:proofErr w:type="spellEnd"/>
      <w:r>
        <w:rPr>
          <w:sz w:val="28"/>
          <w:szCs w:val="28"/>
        </w:rPr>
        <w:t xml:space="preserve"> И.К.</w:t>
      </w:r>
      <w:r w:rsidR="006818E7" w:rsidRPr="00F60B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ИО управляющей делами </w:t>
      </w:r>
      <w:r w:rsidR="006818E7" w:rsidRPr="00F60B5E">
        <w:rPr>
          <w:sz w:val="28"/>
          <w:szCs w:val="28"/>
        </w:rPr>
        <w:t>– секретарь комиссии, ответственное лицо за ведение архива администрации сельского поселения;</w:t>
      </w:r>
    </w:p>
    <w:p w:rsidR="008B464A" w:rsidRPr="00F60B5E" w:rsidRDefault="008B464A" w:rsidP="00387A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8B464A" w:rsidRPr="00F60B5E" w:rsidSect="00387A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25864"/>
    <w:multiLevelType w:val="multilevel"/>
    <w:tmpl w:val="5058B686"/>
    <w:lvl w:ilvl="0">
      <w:start w:val="4"/>
      <w:numFmt w:val="decimal"/>
      <w:lvlText w:val="%1."/>
      <w:lvlJc w:val="left"/>
      <w:pPr>
        <w:ind w:left="100" w:hanging="296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9"/>
      </w:pPr>
      <w:rPr>
        <w:rFonts w:hint="default"/>
        <w:spacing w:val="-2"/>
        <w:w w:val="103"/>
        <w:lang w:val="ru-RU" w:eastAsia="en-US" w:bidi="ar-SA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39"/>
      </w:pPr>
      <w:rPr>
        <w:rFonts w:hint="default"/>
        <w:lang w:val="ru-RU" w:eastAsia="en-US" w:bidi="ar-SA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12F9D"/>
    <w:rsid w:val="00120179"/>
    <w:rsid w:val="00150A0D"/>
    <w:rsid w:val="00153BFD"/>
    <w:rsid w:val="001805F7"/>
    <w:rsid w:val="00196DC6"/>
    <w:rsid w:val="001A79C9"/>
    <w:rsid w:val="001B6E2A"/>
    <w:rsid w:val="001C2E46"/>
    <w:rsid w:val="001C791E"/>
    <w:rsid w:val="0023401D"/>
    <w:rsid w:val="00261A83"/>
    <w:rsid w:val="002C63B4"/>
    <w:rsid w:val="002D0957"/>
    <w:rsid w:val="002F506B"/>
    <w:rsid w:val="003357F7"/>
    <w:rsid w:val="00356D60"/>
    <w:rsid w:val="00387A0B"/>
    <w:rsid w:val="003C1DB3"/>
    <w:rsid w:val="0040378B"/>
    <w:rsid w:val="0042196E"/>
    <w:rsid w:val="0042257C"/>
    <w:rsid w:val="00463D0A"/>
    <w:rsid w:val="004B3F14"/>
    <w:rsid w:val="004E4B28"/>
    <w:rsid w:val="00555391"/>
    <w:rsid w:val="00581D98"/>
    <w:rsid w:val="0059775D"/>
    <w:rsid w:val="005C40C0"/>
    <w:rsid w:val="005E2F58"/>
    <w:rsid w:val="00610F0B"/>
    <w:rsid w:val="00653B57"/>
    <w:rsid w:val="006818E7"/>
    <w:rsid w:val="00691D43"/>
    <w:rsid w:val="006A1322"/>
    <w:rsid w:val="006E0ADC"/>
    <w:rsid w:val="006F1681"/>
    <w:rsid w:val="006F4C99"/>
    <w:rsid w:val="00750DFA"/>
    <w:rsid w:val="00770F8C"/>
    <w:rsid w:val="007E1B08"/>
    <w:rsid w:val="008059FE"/>
    <w:rsid w:val="00822634"/>
    <w:rsid w:val="00835AB8"/>
    <w:rsid w:val="00866E3A"/>
    <w:rsid w:val="0087297F"/>
    <w:rsid w:val="00884B49"/>
    <w:rsid w:val="008B464A"/>
    <w:rsid w:val="008E4FED"/>
    <w:rsid w:val="00924215"/>
    <w:rsid w:val="0095211B"/>
    <w:rsid w:val="00965CBB"/>
    <w:rsid w:val="009E3B94"/>
    <w:rsid w:val="00A2434B"/>
    <w:rsid w:val="00A5733E"/>
    <w:rsid w:val="00AC6619"/>
    <w:rsid w:val="00AD0C12"/>
    <w:rsid w:val="00AD58E3"/>
    <w:rsid w:val="00B14E05"/>
    <w:rsid w:val="00B84768"/>
    <w:rsid w:val="00BB66D2"/>
    <w:rsid w:val="00BE6D83"/>
    <w:rsid w:val="00C23B1E"/>
    <w:rsid w:val="00C32396"/>
    <w:rsid w:val="00C80F77"/>
    <w:rsid w:val="00CF6BA0"/>
    <w:rsid w:val="00D023A5"/>
    <w:rsid w:val="00D20BA3"/>
    <w:rsid w:val="00D27D03"/>
    <w:rsid w:val="00D30565"/>
    <w:rsid w:val="00D306A9"/>
    <w:rsid w:val="00D42D31"/>
    <w:rsid w:val="00D46F15"/>
    <w:rsid w:val="00D83698"/>
    <w:rsid w:val="00D878C7"/>
    <w:rsid w:val="00DA6B15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60B5E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1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fe3777c6-271c-4228-9d2b-47991f234ba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10118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21</cp:revision>
  <cp:lastPrinted>2022-04-10T06:52:00Z</cp:lastPrinted>
  <dcterms:created xsi:type="dcterms:W3CDTF">2010-07-23T07:54:00Z</dcterms:created>
  <dcterms:modified xsi:type="dcterms:W3CDTF">2022-04-10T06:53:00Z</dcterms:modified>
</cp:coreProperties>
</file>