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6B1846">
        <w:rPr>
          <w:sz w:val="28"/>
          <w:szCs w:val="28"/>
        </w:rPr>
        <w:t>10</w:t>
      </w:r>
      <w:r w:rsidR="007C7851">
        <w:rPr>
          <w:sz w:val="28"/>
          <w:szCs w:val="28"/>
        </w:rPr>
        <w:t>1</w:t>
      </w:r>
      <w:r w:rsidR="006B18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РЕШЕНИЕ</w:t>
      </w:r>
    </w:p>
    <w:p w:rsidR="0063456C" w:rsidRDefault="007C7851" w:rsidP="0063456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28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B259FD" w:rsidRDefault="00B259FD" w:rsidP="00A87040">
      <w:pPr>
        <w:rPr>
          <w:b/>
          <w:sz w:val="28"/>
          <w:szCs w:val="28"/>
        </w:rPr>
      </w:pPr>
    </w:p>
    <w:p w:rsidR="00A87040" w:rsidRDefault="00A87040" w:rsidP="00A87040">
      <w:pPr>
        <w:rPr>
          <w:b/>
          <w:sz w:val="28"/>
          <w:szCs w:val="28"/>
        </w:rPr>
      </w:pPr>
    </w:p>
    <w:p w:rsidR="00A87040" w:rsidRDefault="00A87040" w:rsidP="00A87040">
      <w:pPr>
        <w:rPr>
          <w:b/>
          <w:sz w:val="28"/>
          <w:szCs w:val="28"/>
        </w:rPr>
      </w:pPr>
    </w:p>
    <w:p w:rsidR="007C7851" w:rsidRDefault="006B1846" w:rsidP="007C7851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6B1846">
        <w:rPr>
          <w:b/>
          <w:sz w:val="28"/>
          <w:szCs w:val="28"/>
        </w:rPr>
        <w:t xml:space="preserve">О внесении изменений  и дополнений </w:t>
      </w:r>
      <w:r w:rsidR="005D4E54">
        <w:rPr>
          <w:b/>
          <w:sz w:val="28"/>
          <w:szCs w:val="28"/>
        </w:rPr>
        <w:t>в</w:t>
      </w:r>
      <w:r w:rsidRPr="006B1846">
        <w:rPr>
          <w:b/>
          <w:sz w:val="28"/>
          <w:szCs w:val="28"/>
        </w:rPr>
        <w:t xml:space="preserve"> решение С</w:t>
      </w:r>
      <w:r>
        <w:rPr>
          <w:b/>
          <w:sz w:val="28"/>
          <w:szCs w:val="28"/>
        </w:rPr>
        <w:t xml:space="preserve">овета  </w:t>
      </w:r>
      <w:r w:rsidR="007C7851" w:rsidRPr="007C7851">
        <w:rPr>
          <w:b/>
          <w:sz w:val="28"/>
          <w:szCs w:val="28"/>
        </w:rPr>
        <w:t xml:space="preserve">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r w:rsidR="00B259FD">
        <w:rPr>
          <w:b/>
          <w:sz w:val="28"/>
          <w:szCs w:val="28"/>
        </w:rPr>
        <w:t>Чапаевский</w:t>
      </w:r>
      <w:r w:rsidR="007C7851" w:rsidRPr="007C7851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="007C7851" w:rsidRPr="007C7851">
        <w:rPr>
          <w:b/>
          <w:sz w:val="28"/>
          <w:szCs w:val="28"/>
        </w:rPr>
        <w:t xml:space="preserve"> несовершеннолетних детей»</w:t>
      </w:r>
    </w:p>
    <w:p w:rsidR="006B1846" w:rsidRDefault="001E4D98" w:rsidP="00A87040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</w:t>
      </w:r>
      <w:r w:rsidR="00CC1B64">
        <w:rPr>
          <w:b/>
          <w:sz w:val="28"/>
          <w:szCs w:val="28"/>
        </w:rPr>
        <w:t xml:space="preserve"> </w:t>
      </w:r>
      <w:r w:rsidR="00CC1B64">
        <w:rPr>
          <w:sz w:val="28"/>
          <w:szCs w:val="28"/>
        </w:rPr>
        <w:t xml:space="preserve"> </w:t>
      </w:r>
      <w:r w:rsidR="00CC1B64">
        <w:rPr>
          <w:sz w:val="28"/>
          <w:szCs w:val="28"/>
        </w:rPr>
        <w:tab/>
      </w:r>
    </w:p>
    <w:p w:rsidR="00A87040" w:rsidRDefault="00A87040" w:rsidP="00A87040">
      <w:pPr>
        <w:spacing w:line="216" w:lineRule="auto"/>
        <w:rPr>
          <w:sz w:val="28"/>
          <w:szCs w:val="28"/>
        </w:rPr>
      </w:pPr>
    </w:p>
    <w:p w:rsidR="00A87040" w:rsidRPr="001A62C6" w:rsidRDefault="00A87040" w:rsidP="00A87040">
      <w:pPr>
        <w:spacing w:line="216" w:lineRule="auto"/>
        <w:rPr>
          <w:sz w:val="28"/>
          <w:szCs w:val="28"/>
        </w:rPr>
      </w:pPr>
    </w:p>
    <w:p w:rsidR="00B259FD" w:rsidRDefault="00B259FD" w:rsidP="00B259F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19.09.2007г. № 431 « О внесении изменений в некоторые акты Президента РФ в целях усиления </w:t>
      </w:r>
      <w:proofErr w:type="gramStart"/>
      <w:r w:rsidRPr="00B259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59F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о противодействии коррупции» Совет сельского поселения Чапаевский сельсовет МР Кугарчинский район Республики Башкортостан        </w:t>
      </w:r>
    </w:p>
    <w:p w:rsidR="00B259FD" w:rsidRPr="00B259FD" w:rsidRDefault="00B259FD" w:rsidP="00B259F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59FD" w:rsidRDefault="00B259FD" w:rsidP="00B259F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B259FD" w:rsidRPr="00B259FD" w:rsidRDefault="00B259FD" w:rsidP="00B259F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FD" w:rsidRDefault="00B259FD" w:rsidP="00B25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и дополнения в  решение </w:t>
      </w:r>
      <w:r w:rsidRPr="00B259FD">
        <w:rPr>
          <w:sz w:val="28"/>
          <w:szCs w:val="28"/>
        </w:rPr>
        <w:t>Совета 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Чапаевский сельсовет муниципального района Кугарчинский район Республики Башкортостан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Pr="00B259FD">
        <w:rPr>
          <w:sz w:val="28"/>
          <w:szCs w:val="28"/>
        </w:rPr>
        <w:t xml:space="preserve"> несовершеннолетних детей»</w:t>
      </w:r>
      <w:r>
        <w:rPr>
          <w:sz w:val="28"/>
          <w:szCs w:val="28"/>
        </w:rPr>
        <w:t>:</w:t>
      </w:r>
    </w:p>
    <w:p w:rsidR="006B1846" w:rsidRPr="006B1846" w:rsidRDefault="00B259FD" w:rsidP="00B25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5 дополнить подпунктом «сведения о недвижимом имуществе, транспортных средствах и ценных бумагах, отчужденных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в результате безвозмездной сделки»</w:t>
      </w:r>
    </w:p>
    <w:p w:rsidR="006B1846" w:rsidRPr="006B1846" w:rsidRDefault="006B1846" w:rsidP="001A62C6">
      <w:pPr>
        <w:ind w:firstLine="708"/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3.   </w:t>
      </w:r>
      <w:proofErr w:type="gramStart"/>
      <w:r w:rsidRPr="006B1846">
        <w:rPr>
          <w:sz w:val="28"/>
          <w:szCs w:val="28"/>
        </w:rPr>
        <w:t>Контроль за</w:t>
      </w:r>
      <w:proofErr w:type="gramEnd"/>
      <w:r w:rsidRPr="006B1846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 </w:t>
      </w: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A87040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1B64" w:rsidRPr="00B86385">
        <w:rPr>
          <w:sz w:val="28"/>
          <w:szCs w:val="28"/>
        </w:rPr>
        <w:t xml:space="preserve">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</w:t>
      </w:r>
      <w:r w:rsidR="00A87040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С.С.Исанбекова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A62C6"/>
    <w:rsid w:val="001E3414"/>
    <w:rsid w:val="001E4D98"/>
    <w:rsid w:val="00227BA0"/>
    <w:rsid w:val="0025357D"/>
    <w:rsid w:val="00345CB4"/>
    <w:rsid w:val="003555F6"/>
    <w:rsid w:val="004854FF"/>
    <w:rsid w:val="004B645A"/>
    <w:rsid w:val="005A5D69"/>
    <w:rsid w:val="005D0272"/>
    <w:rsid w:val="005D4E54"/>
    <w:rsid w:val="005E1F82"/>
    <w:rsid w:val="0063456C"/>
    <w:rsid w:val="00672053"/>
    <w:rsid w:val="00694554"/>
    <w:rsid w:val="006B1846"/>
    <w:rsid w:val="006B4615"/>
    <w:rsid w:val="007A5311"/>
    <w:rsid w:val="007C7851"/>
    <w:rsid w:val="007E0B4D"/>
    <w:rsid w:val="008826DD"/>
    <w:rsid w:val="00920614"/>
    <w:rsid w:val="00960594"/>
    <w:rsid w:val="009C57D5"/>
    <w:rsid w:val="00A07B42"/>
    <w:rsid w:val="00A34657"/>
    <w:rsid w:val="00A453F9"/>
    <w:rsid w:val="00A87040"/>
    <w:rsid w:val="00AD13A8"/>
    <w:rsid w:val="00AF6FD1"/>
    <w:rsid w:val="00B0188E"/>
    <w:rsid w:val="00B259FD"/>
    <w:rsid w:val="00B839E4"/>
    <w:rsid w:val="00B9774A"/>
    <w:rsid w:val="00BF517C"/>
    <w:rsid w:val="00C233CF"/>
    <w:rsid w:val="00C30E45"/>
    <w:rsid w:val="00CC1B64"/>
    <w:rsid w:val="00CD44BA"/>
    <w:rsid w:val="00D724AA"/>
    <w:rsid w:val="00D72754"/>
    <w:rsid w:val="00D970CB"/>
    <w:rsid w:val="00E65893"/>
    <w:rsid w:val="00EF31CA"/>
    <w:rsid w:val="00F26660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8E8ABF-5567-48A6-9755-F05514A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6</cp:revision>
  <cp:lastPrinted>2018-10-29T05:32:00Z</cp:lastPrinted>
  <dcterms:created xsi:type="dcterms:W3CDTF">2018-10-03T11:39:00Z</dcterms:created>
  <dcterms:modified xsi:type="dcterms:W3CDTF">2018-10-29T05:32:00Z</dcterms:modified>
</cp:coreProperties>
</file>