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  <w:lang w:val="ru-RU" w:eastAsia="ru-RU"/>
              </w:rPr>
            </w:pPr>
            <w:r w:rsidRPr="00663002">
              <w:rPr>
                <w:b w:val="0"/>
                <w:i w:val="0"/>
                <w:sz w:val="20"/>
                <w:szCs w:val="20"/>
                <w:lang w:val="ru-RU" w:eastAsia="ru-RU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  <w:lang w:val="ru-RU" w:eastAsia="ru-RU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  <w:lang w:val="ru-RU" w:eastAsia="ru-RU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  <w:lang w:val="ru-RU" w:eastAsia="ru-RU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  <w:lang w:val="ru-RU" w:eastAsia="ru-RU"/>
              </w:rPr>
            </w:pPr>
            <w:r w:rsidRPr="00663002">
              <w:rPr>
                <w:sz w:val="20"/>
                <w:szCs w:val="20"/>
                <w:lang w:val="ru-RU" w:eastAsia="ru-RU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  <w:lang w:val="ru-RU" w:eastAsia="ru-RU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663002">
              <w:rPr>
                <w:sz w:val="20"/>
                <w:szCs w:val="20"/>
                <w:lang w:val="ru-RU" w:eastAsia="ru-RU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  <w:lang w:val="ru-RU" w:eastAsia="ru-RU"/>
              </w:rPr>
              <w:t>урамы</w:t>
            </w:r>
            <w:proofErr w:type="spellEnd"/>
            <w:r w:rsidRPr="00663002">
              <w:rPr>
                <w:sz w:val="20"/>
                <w:szCs w:val="20"/>
                <w:lang w:val="ru-RU" w:eastAsia="ru-RU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ru-RU" w:eastAsia="ru-RU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  <w:lang w:val="ru-RU" w:eastAsia="ru-RU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  <w:lang w:val="ru-RU" w:eastAsia="ru-RU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61                           РЕШЕНИЕ</w:t>
      </w:r>
    </w:p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16 февраль 2017 </w:t>
      </w:r>
      <w:proofErr w:type="spellStart"/>
      <w:r w:rsidRPr="00663002">
        <w:rPr>
          <w:sz w:val="28"/>
          <w:szCs w:val="28"/>
        </w:rPr>
        <w:t>йыл</w:t>
      </w:r>
      <w:proofErr w:type="spellEnd"/>
      <w:r w:rsidRPr="00663002">
        <w:rPr>
          <w:sz w:val="28"/>
          <w:szCs w:val="28"/>
        </w:rPr>
        <w:t xml:space="preserve">                                                         16 февраля 2017 года</w:t>
      </w:r>
    </w:p>
    <w:p w:rsidR="00663002" w:rsidRPr="00663002" w:rsidRDefault="00663002" w:rsidP="00663002">
      <w:pPr>
        <w:jc w:val="both"/>
        <w:rPr>
          <w:sz w:val="28"/>
          <w:szCs w:val="28"/>
        </w:rPr>
      </w:pPr>
    </w:p>
    <w:p w:rsidR="00663002" w:rsidRPr="00663002" w:rsidRDefault="00663002" w:rsidP="00663002">
      <w:pPr>
        <w:jc w:val="both"/>
        <w:rPr>
          <w:sz w:val="28"/>
          <w:szCs w:val="28"/>
        </w:rPr>
      </w:pPr>
      <w:r w:rsidRPr="00663002">
        <w:rPr>
          <w:sz w:val="28"/>
          <w:szCs w:val="28"/>
        </w:rPr>
        <w:t xml:space="preserve">                                   </w:t>
      </w:r>
    </w:p>
    <w:p w:rsidR="00663002" w:rsidRPr="00663002" w:rsidRDefault="00663002" w:rsidP="00663002">
      <w:pPr>
        <w:jc w:val="center"/>
        <w:rPr>
          <w:color w:val="FF0000"/>
          <w:sz w:val="28"/>
          <w:szCs w:val="28"/>
        </w:rPr>
      </w:pPr>
      <w:r w:rsidRPr="00663002"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 w:rsidRPr="00663002">
        <w:rPr>
          <w:color w:val="FF0000"/>
          <w:sz w:val="28"/>
          <w:szCs w:val="28"/>
        </w:rPr>
        <w:t xml:space="preserve"> </w:t>
      </w:r>
    </w:p>
    <w:p w:rsidR="00663002" w:rsidRPr="00663002" w:rsidRDefault="00663002" w:rsidP="00663002">
      <w:pPr>
        <w:jc w:val="center"/>
        <w:rPr>
          <w:sz w:val="28"/>
          <w:szCs w:val="28"/>
        </w:rPr>
      </w:pPr>
      <w:r w:rsidRPr="00663002"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 w:rsidRPr="00663002">
        <w:rPr>
          <w:bCs/>
          <w:sz w:val="28"/>
          <w:szCs w:val="28"/>
        </w:rPr>
        <w:t>период 2018 и 2019 годов»</w:t>
      </w:r>
    </w:p>
    <w:p w:rsidR="00663002" w:rsidRPr="00663002" w:rsidRDefault="00663002" w:rsidP="00663002">
      <w:pPr>
        <w:jc w:val="center"/>
        <w:rPr>
          <w:sz w:val="28"/>
          <w:szCs w:val="28"/>
        </w:rPr>
      </w:pPr>
    </w:p>
    <w:p w:rsidR="00663002" w:rsidRPr="009A0918" w:rsidRDefault="00663002" w:rsidP="00663002">
      <w:pPr>
        <w:rPr>
          <w:b/>
          <w:sz w:val="28"/>
          <w:szCs w:val="28"/>
        </w:rPr>
      </w:pPr>
    </w:p>
    <w:p w:rsidR="00663002" w:rsidRPr="009A0918" w:rsidRDefault="00663002" w:rsidP="00663002">
      <w:pPr>
        <w:ind w:lef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918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r>
        <w:rPr>
          <w:sz w:val="28"/>
          <w:szCs w:val="28"/>
        </w:rPr>
        <w:t xml:space="preserve">Чапаевский </w:t>
      </w:r>
      <w:r w:rsidRPr="009A0918">
        <w:rPr>
          <w:sz w:val="28"/>
          <w:szCs w:val="28"/>
        </w:rPr>
        <w:t xml:space="preserve"> сельсовет», в связи с имеющимся остатком на начало года в бюджете сельского поселения </w:t>
      </w:r>
      <w:r>
        <w:rPr>
          <w:sz w:val="28"/>
          <w:szCs w:val="28"/>
        </w:rPr>
        <w:t>Чапаевский</w:t>
      </w:r>
      <w:r w:rsidRPr="009A0918">
        <w:rPr>
          <w:sz w:val="28"/>
          <w:szCs w:val="28"/>
        </w:rPr>
        <w:t xml:space="preserve"> сельсовет решил:</w:t>
      </w:r>
    </w:p>
    <w:p w:rsidR="00663002" w:rsidRDefault="00663002" w:rsidP="00663002">
      <w:pPr>
        <w:jc w:val="center"/>
        <w:rPr>
          <w:b/>
          <w:sz w:val="28"/>
          <w:szCs w:val="28"/>
        </w:rPr>
      </w:pPr>
    </w:p>
    <w:p w:rsidR="00663002" w:rsidRPr="00663002" w:rsidRDefault="00663002" w:rsidP="006630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сельского поселения Чапаевский сельсовет муниципального района Кугарчинский район Республики Башкортостан </w:t>
      </w:r>
      <w:r w:rsidRPr="00663002">
        <w:rPr>
          <w:sz w:val="28"/>
          <w:szCs w:val="28"/>
        </w:rPr>
        <w:t>№ 57  от 28 декабря 2016 года «О бюджете сельского  поселения Чапаевский сельсовет</w:t>
      </w:r>
      <w:r w:rsidRPr="00663002">
        <w:rPr>
          <w:color w:val="FF0000"/>
          <w:sz w:val="28"/>
          <w:szCs w:val="28"/>
        </w:rPr>
        <w:t xml:space="preserve"> </w:t>
      </w:r>
      <w:r w:rsidRPr="00663002">
        <w:rPr>
          <w:sz w:val="28"/>
          <w:szCs w:val="28"/>
        </w:rPr>
        <w:t xml:space="preserve">муниципального  района Кугарчинский район Республики Башкортостан  на 2017 год и на плановый  </w:t>
      </w:r>
      <w:r w:rsidRPr="00663002">
        <w:rPr>
          <w:bCs/>
          <w:sz w:val="28"/>
          <w:szCs w:val="28"/>
        </w:rPr>
        <w:t>период 2018 и 2019 годов»</w:t>
      </w:r>
    </w:p>
    <w:p w:rsidR="00663002" w:rsidRPr="00282699" w:rsidRDefault="00663002" w:rsidP="00663002">
      <w:pPr>
        <w:jc w:val="both"/>
        <w:rPr>
          <w:sz w:val="28"/>
          <w:szCs w:val="28"/>
        </w:rPr>
      </w:pPr>
      <w:r w:rsidRPr="009A0918">
        <w:rPr>
          <w:sz w:val="28"/>
          <w:szCs w:val="28"/>
        </w:rPr>
        <w:t>2.</w:t>
      </w:r>
      <w:proofErr w:type="gramStart"/>
      <w:r w:rsidRPr="009A0918">
        <w:rPr>
          <w:sz w:val="28"/>
          <w:szCs w:val="28"/>
        </w:rPr>
        <w:t>Контроль за</w:t>
      </w:r>
      <w:proofErr w:type="gramEnd"/>
      <w:r w:rsidRPr="009A0918"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663002" w:rsidRPr="00282699" w:rsidRDefault="00663002" w:rsidP="00663002">
      <w:pPr>
        <w:jc w:val="both"/>
        <w:rPr>
          <w:sz w:val="28"/>
          <w:szCs w:val="28"/>
        </w:rPr>
      </w:pPr>
      <w:r w:rsidRPr="00282699">
        <w:rPr>
          <w:sz w:val="28"/>
          <w:szCs w:val="28"/>
        </w:rPr>
        <w:t xml:space="preserve">                                                                                    </w:t>
      </w:r>
    </w:p>
    <w:p w:rsidR="00663002" w:rsidRDefault="00663002" w:rsidP="00663002">
      <w:pPr>
        <w:rPr>
          <w:sz w:val="28"/>
          <w:szCs w:val="28"/>
        </w:rPr>
      </w:pPr>
    </w:p>
    <w:p w:rsidR="00663002" w:rsidRPr="004D7846" w:rsidRDefault="00663002" w:rsidP="00663002">
      <w:pPr>
        <w:spacing w:before="20"/>
        <w:rPr>
          <w:sz w:val="28"/>
          <w:szCs w:val="28"/>
        </w:rPr>
      </w:pPr>
      <w:r w:rsidRPr="009A0918">
        <w:rPr>
          <w:sz w:val="24"/>
          <w:szCs w:val="24"/>
        </w:rPr>
        <w:t xml:space="preserve"> </w:t>
      </w:r>
      <w:r w:rsidRPr="004D7846">
        <w:rPr>
          <w:sz w:val="28"/>
          <w:szCs w:val="28"/>
        </w:rPr>
        <w:t xml:space="preserve">Председатель Совета сельского поселения </w:t>
      </w:r>
    </w:p>
    <w:p w:rsidR="00663002" w:rsidRPr="004D7846" w:rsidRDefault="00663002" w:rsidP="00663002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4D7846">
        <w:rPr>
          <w:sz w:val="28"/>
          <w:szCs w:val="28"/>
        </w:rPr>
        <w:t xml:space="preserve"> сельсовет муниципального района</w:t>
      </w:r>
    </w:p>
    <w:p w:rsidR="00663002" w:rsidRPr="004D7846" w:rsidRDefault="00663002" w:rsidP="00663002">
      <w:pPr>
        <w:spacing w:before="20" w:line="360" w:lineRule="auto"/>
        <w:rPr>
          <w:sz w:val="28"/>
          <w:szCs w:val="28"/>
        </w:rPr>
      </w:pPr>
      <w:r w:rsidRPr="004D7846">
        <w:rPr>
          <w:sz w:val="28"/>
          <w:szCs w:val="28"/>
        </w:rPr>
        <w:t>Кугарчинский район Республики Башкортос</w:t>
      </w:r>
      <w:r>
        <w:rPr>
          <w:sz w:val="28"/>
          <w:szCs w:val="28"/>
        </w:rPr>
        <w:t>тан                        С.С.Исанбекова</w:t>
      </w:r>
      <w:r w:rsidRPr="004D7846">
        <w:rPr>
          <w:sz w:val="28"/>
          <w:szCs w:val="28"/>
        </w:rPr>
        <w:t xml:space="preserve">                 </w:t>
      </w:r>
    </w:p>
    <w:p w:rsidR="00663002" w:rsidRDefault="00663002" w:rsidP="00663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63002" w:rsidRDefault="00663002" w:rsidP="00663002">
      <w:pPr>
        <w:rPr>
          <w:sz w:val="28"/>
          <w:szCs w:val="28"/>
        </w:rPr>
      </w:pPr>
    </w:p>
    <w:p w:rsidR="00663002" w:rsidRPr="002843D5" w:rsidRDefault="00663002" w:rsidP="00663002">
      <w:pPr>
        <w:rPr>
          <w:sz w:val="28"/>
          <w:szCs w:val="28"/>
        </w:rPr>
      </w:pPr>
    </w:p>
    <w:p w:rsidR="00663002" w:rsidRPr="00E8726D" w:rsidRDefault="00663002" w:rsidP="00663002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663002" w:rsidRPr="00E8726D" w:rsidRDefault="00663002" w:rsidP="00663002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663002" w:rsidRPr="00E8726D" w:rsidRDefault="00663002" w:rsidP="00663002">
      <w:pPr>
        <w:ind w:left="6000" w:hanging="696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663002" w:rsidRPr="00E8726D" w:rsidRDefault="00663002" w:rsidP="00663002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Чапаевский</w:t>
      </w:r>
      <w:r w:rsidRPr="00E8726D">
        <w:rPr>
          <w:sz w:val="24"/>
          <w:szCs w:val="24"/>
        </w:rPr>
        <w:t xml:space="preserve"> сельсовет</w:t>
      </w:r>
    </w:p>
    <w:p w:rsidR="00663002" w:rsidRPr="00846261" w:rsidRDefault="00663002" w:rsidP="00663002">
      <w:pPr>
        <w:ind w:left="6000"/>
        <w:rPr>
          <w:b/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4626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61</w:t>
      </w:r>
      <w:r w:rsidRPr="0084626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16</w:t>
      </w:r>
      <w:r w:rsidRPr="0084626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84626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846261">
        <w:rPr>
          <w:b/>
          <w:sz w:val="24"/>
          <w:szCs w:val="24"/>
        </w:rPr>
        <w:t xml:space="preserve"> г.</w:t>
      </w:r>
    </w:p>
    <w:p w:rsidR="00663002" w:rsidRPr="00E8726D" w:rsidRDefault="00663002" w:rsidP="00663002">
      <w:pPr>
        <w:ind w:left="-1080"/>
        <w:rPr>
          <w:sz w:val="24"/>
          <w:szCs w:val="24"/>
        </w:rPr>
      </w:pPr>
    </w:p>
    <w:p w:rsidR="00663002" w:rsidRPr="00E8726D" w:rsidRDefault="00663002" w:rsidP="00663002">
      <w:pPr>
        <w:rPr>
          <w:sz w:val="24"/>
          <w:szCs w:val="24"/>
        </w:rPr>
      </w:pPr>
    </w:p>
    <w:p w:rsidR="00663002" w:rsidRPr="002843D5" w:rsidRDefault="00663002" w:rsidP="00663002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3D5">
        <w:rPr>
          <w:sz w:val="28"/>
          <w:szCs w:val="28"/>
        </w:rPr>
        <w:t xml:space="preserve">     Изменение плана доходов и расходов бюд</w:t>
      </w:r>
      <w:r>
        <w:rPr>
          <w:sz w:val="28"/>
          <w:szCs w:val="28"/>
        </w:rPr>
        <w:t>жета сельского поселения за 2017</w:t>
      </w:r>
      <w:r w:rsidRPr="002843D5">
        <w:rPr>
          <w:sz w:val="28"/>
          <w:szCs w:val="28"/>
        </w:rPr>
        <w:t xml:space="preserve"> г.</w:t>
      </w:r>
    </w:p>
    <w:p w:rsidR="00663002" w:rsidRPr="00E8726D" w:rsidRDefault="00663002" w:rsidP="00663002">
      <w:pPr>
        <w:ind w:left="-1080"/>
        <w:rPr>
          <w:sz w:val="24"/>
          <w:szCs w:val="24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663002" w:rsidRPr="00E8726D" w:rsidTr="00023A70">
        <w:trPr>
          <w:trHeight w:val="276"/>
        </w:trPr>
        <w:tc>
          <w:tcPr>
            <w:tcW w:w="6600" w:type="dxa"/>
            <w:vMerge w:val="restart"/>
            <w:vAlign w:val="center"/>
          </w:tcPr>
          <w:p w:rsidR="00663002" w:rsidRPr="00E8726D" w:rsidRDefault="00663002" w:rsidP="00023A70">
            <w:pPr>
              <w:ind w:left="-480" w:firstLine="480"/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vAlign w:val="center"/>
          </w:tcPr>
          <w:p w:rsidR="00663002" w:rsidRPr="00E8726D" w:rsidRDefault="00663002" w:rsidP="00023A70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vAlign w:val="center"/>
          </w:tcPr>
          <w:p w:rsidR="00663002" w:rsidRPr="00E8726D" w:rsidRDefault="00663002" w:rsidP="00023A70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Сумма</w:t>
            </w:r>
          </w:p>
        </w:tc>
      </w:tr>
      <w:tr w:rsidR="00663002" w:rsidRPr="00E8726D" w:rsidTr="00023A70">
        <w:trPr>
          <w:trHeight w:val="277"/>
        </w:trPr>
        <w:tc>
          <w:tcPr>
            <w:tcW w:w="6600" w:type="dxa"/>
            <w:vMerge/>
          </w:tcPr>
          <w:p w:rsidR="00663002" w:rsidRPr="00E8726D" w:rsidRDefault="00663002" w:rsidP="00023A70">
            <w:pPr>
              <w:ind w:left="-480" w:firstLine="480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663002" w:rsidRPr="00E8726D" w:rsidRDefault="00663002" w:rsidP="00023A7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663002" w:rsidRPr="00E8726D" w:rsidRDefault="00663002" w:rsidP="00023A70">
            <w:pPr>
              <w:rPr>
                <w:sz w:val="24"/>
                <w:szCs w:val="24"/>
              </w:rPr>
            </w:pPr>
          </w:p>
        </w:tc>
      </w:tr>
      <w:tr w:rsidR="00663002" w:rsidRPr="00E8726D" w:rsidTr="00023A70">
        <w:trPr>
          <w:trHeight w:val="1054"/>
        </w:trPr>
        <w:tc>
          <w:tcPr>
            <w:tcW w:w="66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\010502011</w:t>
            </w:r>
            <w:r>
              <w:rPr>
                <w:sz w:val="22"/>
                <w:szCs w:val="22"/>
              </w:rPr>
              <w:t>0\791\0000\002\     013-1112\518</w:t>
            </w:r>
          </w:p>
        </w:tc>
        <w:tc>
          <w:tcPr>
            <w:tcW w:w="264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2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12117,60</w:t>
            </w:r>
          </w:p>
        </w:tc>
      </w:tr>
      <w:tr w:rsidR="00663002" w:rsidRPr="00E8726D" w:rsidTr="00023A70">
        <w:trPr>
          <w:trHeight w:val="381"/>
        </w:trPr>
        <w:tc>
          <w:tcPr>
            <w:tcW w:w="66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2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12117,60</w:t>
            </w:r>
          </w:p>
        </w:tc>
      </w:tr>
      <w:tr w:rsidR="00663002" w:rsidRPr="00E8726D" w:rsidTr="00023A70">
        <w:trPr>
          <w:trHeight w:val="381"/>
        </w:trPr>
        <w:tc>
          <w:tcPr>
            <w:tcW w:w="66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\0104\791\10\0\01\02040\244\223.1</w:t>
            </w:r>
            <w:r w:rsidRPr="00DE7A3F">
              <w:rPr>
                <w:sz w:val="22"/>
                <w:szCs w:val="22"/>
              </w:rPr>
              <w:t>\ФЗ.131.03.2\\15101\\</w:t>
            </w:r>
            <w:r>
              <w:rPr>
                <w:sz w:val="22"/>
                <w:szCs w:val="22"/>
              </w:rPr>
              <w:t xml:space="preserve">  </w:t>
            </w:r>
            <w:r w:rsidRPr="002843D5">
              <w:rPr>
                <w:sz w:val="22"/>
                <w:szCs w:val="22"/>
              </w:rPr>
              <w:t xml:space="preserve">013-1112 </w:t>
            </w:r>
            <w:proofErr w:type="spellStart"/>
            <w:r w:rsidRPr="002843D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64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отопления за 2016год</w:t>
            </w:r>
          </w:p>
        </w:tc>
        <w:tc>
          <w:tcPr>
            <w:tcW w:w="12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12117,60</w:t>
            </w:r>
          </w:p>
        </w:tc>
      </w:tr>
      <w:tr w:rsidR="00663002" w:rsidRPr="00E8726D" w:rsidTr="00023A70">
        <w:trPr>
          <w:trHeight w:val="511"/>
        </w:trPr>
        <w:tc>
          <w:tcPr>
            <w:tcW w:w="66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vAlign w:val="center"/>
          </w:tcPr>
          <w:p w:rsidR="00663002" w:rsidRPr="002843D5" w:rsidRDefault="00663002" w:rsidP="0002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12117,60</w:t>
            </w:r>
          </w:p>
        </w:tc>
      </w:tr>
    </w:tbl>
    <w:p w:rsidR="00663002" w:rsidRPr="00E8726D" w:rsidRDefault="00663002" w:rsidP="00663002">
      <w:pPr>
        <w:ind w:left="-1080"/>
        <w:rPr>
          <w:sz w:val="24"/>
          <w:szCs w:val="24"/>
        </w:rPr>
      </w:pPr>
    </w:p>
    <w:p w:rsidR="00663002" w:rsidRPr="00E8726D" w:rsidRDefault="00663002" w:rsidP="00663002">
      <w:pPr>
        <w:tabs>
          <w:tab w:val="left" w:pos="6720"/>
        </w:tabs>
        <w:rPr>
          <w:sz w:val="24"/>
          <w:szCs w:val="24"/>
        </w:rPr>
      </w:pPr>
    </w:p>
    <w:p w:rsidR="00663002" w:rsidRPr="00E8726D" w:rsidRDefault="00663002" w:rsidP="00663002">
      <w:pPr>
        <w:rPr>
          <w:sz w:val="24"/>
          <w:szCs w:val="24"/>
        </w:rPr>
      </w:pPr>
    </w:p>
    <w:p w:rsidR="00B0188E" w:rsidRDefault="00B0188E"/>
    <w:sectPr w:rsidR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4854FF"/>
    <w:rsid w:val="005A5D69"/>
    <w:rsid w:val="00663002"/>
    <w:rsid w:val="009D1FE1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dcterms:created xsi:type="dcterms:W3CDTF">2017-02-16T11:26:00Z</dcterms:created>
  <dcterms:modified xsi:type="dcterms:W3CDTF">2017-02-16T11:34:00Z</dcterms:modified>
</cp:coreProperties>
</file>